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65118" w14:textId="77777777" w:rsidR="0097546E" w:rsidRDefault="00E12EC1">
      <w:pPr>
        <w:pStyle w:val="Heading1"/>
        <w:spacing w:before="76" w:line="415" w:lineRule="auto"/>
        <w:ind w:left="2310" w:right="1639" w:firstLine="45"/>
        <w:jc w:val="left"/>
      </w:pPr>
      <w:r>
        <w:rPr>
          <w:color w:val="0070C0"/>
        </w:rPr>
        <w:t>Canada Life UK Division Staff Pension Fund Personal</w:t>
      </w:r>
      <w:r>
        <w:rPr>
          <w:color w:val="0070C0"/>
          <w:spacing w:val="-5"/>
        </w:rPr>
        <w:t xml:space="preserve"> </w:t>
      </w:r>
      <w:r>
        <w:rPr>
          <w:color w:val="0070C0"/>
        </w:rPr>
        <w:t>information</w:t>
      </w:r>
      <w:r>
        <w:rPr>
          <w:color w:val="0070C0"/>
          <w:spacing w:val="-5"/>
        </w:rPr>
        <w:t xml:space="preserve"> </w:t>
      </w:r>
      <w:r>
        <w:rPr>
          <w:color w:val="0070C0"/>
        </w:rPr>
        <w:t>and</w:t>
      </w:r>
      <w:r>
        <w:rPr>
          <w:color w:val="0070C0"/>
          <w:spacing w:val="-5"/>
        </w:rPr>
        <w:t xml:space="preserve"> </w:t>
      </w:r>
      <w:r>
        <w:rPr>
          <w:color w:val="0070C0"/>
        </w:rPr>
        <w:t>what</w:t>
      </w:r>
      <w:r>
        <w:rPr>
          <w:color w:val="0070C0"/>
          <w:spacing w:val="-4"/>
        </w:rPr>
        <w:t xml:space="preserve"> </w:t>
      </w:r>
      <w:r>
        <w:rPr>
          <w:color w:val="0070C0"/>
        </w:rPr>
        <w:t>we</w:t>
      </w:r>
      <w:r>
        <w:rPr>
          <w:color w:val="0070C0"/>
          <w:spacing w:val="-3"/>
        </w:rPr>
        <w:t xml:space="preserve"> </w:t>
      </w:r>
      <w:r>
        <w:rPr>
          <w:color w:val="0070C0"/>
        </w:rPr>
        <w:t>do</w:t>
      </w:r>
      <w:r>
        <w:rPr>
          <w:color w:val="0070C0"/>
          <w:spacing w:val="-5"/>
        </w:rPr>
        <w:t xml:space="preserve"> </w:t>
      </w:r>
      <w:r>
        <w:rPr>
          <w:color w:val="0070C0"/>
        </w:rPr>
        <w:t>with</w:t>
      </w:r>
      <w:r>
        <w:rPr>
          <w:color w:val="0070C0"/>
          <w:spacing w:val="-5"/>
        </w:rPr>
        <w:t xml:space="preserve"> </w:t>
      </w:r>
      <w:r>
        <w:rPr>
          <w:color w:val="0070C0"/>
        </w:rPr>
        <w:t>it</w:t>
      </w:r>
    </w:p>
    <w:p w14:paraId="12965119" w14:textId="77777777" w:rsidR="0097546E" w:rsidRDefault="0097546E">
      <w:pPr>
        <w:pStyle w:val="BodyText"/>
        <w:spacing w:before="160"/>
        <w:ind w:left="0"/>
        <w:jc w:val="left"/>
        <w:rPr>
          <w:b/>
        </w:rPr>
      </w:pPr>
    </w:p>
    <w:p w14:paraId="1296511A" w14:textId="3480ED92" w:rsidR="0097546E" w:rsidRDefault="00E12EC1" w:rsidP="00D67878">
      <w:pPr>
        <w:pStyle w:val="BodyText"/>
      </w:pPr>
      <w:r w:rsidRPr="00D67878">
        <w:t>The Trustee need</w:t>
      </w:r>
      <w:r w:rsidR="00DB6D1C" w:rsidRPr="00D67878">
        <w:t>s</w:t>
      </w:r>
      <w:r w:rsidRPr="00D67878">
        <w:t xml:space="preserve"> personal information about you to run the </w:t>
      </w:r>
      <w:r w:rsidR="00DB6D1C" w:rsidRPr="00D67878">
        <w:t xml:space="preserve">Fund </w:t>
      </w:r>
      <w:r w:rsidRPr="00D67878">
        <w:t xml:space="preserve">and pay </w:t>
      </w:r>
      <w:r w:rsidRPr="00951E47">
        <w:t>benefits.</w:t>
      </w:r>
    </w:p>
    <w:p w14:paraId="3EB5D2BB" w14:textId="77777777" w:rsidR="00D67878" w:rsidRPr="00D67878" w:rsidRDefault="00D67878" w:rsidP="00951E47">
      <w:pPr>
        <w:pStyle w:val="BodyText"/>
      </w:pPr>
    </w:p>
    <w:p w14:paraId="1296511B" w14:textId="5ED0E049" w:rsidR="0097546E" w:rsidRDefault="00E12EC1" w:rsidP="00D67878">
      <w:pPr>
        <w:pStyle w:val="BodyText"/>
      </w:pPr>
      <w:r w:rsidRPr="00D67878">
        <w:t xml:space="preserve">In legal terms, the Trustee </w:t>
      </w:r>
      <w:r w:rsidR="00DB6D1C" w:rsidRPr="00D67878">
        <w:t xml:space="preserve">is the </w:t>
      </w:r>
      <w:r w:rsidRPr="00D67878">
        <w:t>data controller in respect of this</w:t>
      </w:r>
      <w:r w:rsidRPr="00951E47">
        <w:t xml:space="preserve"> </w:t>
      </w:r>
      <w:r w:rsidRPr="00D67878">
        <w:t>information.</w:t>
      </w:r>
      <w:r w:rsidRPr="00951E47">
        <w:t xml:space="preserve"> </w:t>
      </w:r>
      <w:r w:rsidRPr="00D67878">
        <w:t>This means that we need</w:t>
      </w:r>
      <w:r w:rsidRPr="00951E47">
        <w:t xml:space="preserve"> </w:t>
      </w:r>
      <w:r w:rsidRPr="00D67878">
        <w:t>to</w:t>
      </w:r>
      <w:r w:rsidRPr="00951E47">
        <w:t xml:space="preserve"> </w:t>
      </w:r>
      <w:r w:rsidRPr="00D67878">
        <w:t>tell</w:t>
      </w:r>
      <w:r w:rsidRPr="00951E47">
        <w:t xml:space="preserve"> </w:t>
      </w:r>
      <w:r w:rsidRPr="00D67878">
        <w:t>you</w:t>
      </w:r>
      <w:r w:rsidRPr="00951E47">
        <w:t xml:space="preserve"> </w:t>
      </w:r>
      <w:r w:rsidRPr="00D67878">
        <w:t>some</w:t>
      </w:r>
      <w:r w:rsidRPr="00951E47">
        <w:t xml:space="preserve"> </w:t>
      </w:r>
      <w:r w:rsidRPr="00D67878">
        <w:t>things</w:t>
      </w:r>
      <w:r w:rsidRPr="00951E47">
        <w:t xml:space="preserve"> </w:t>
      </w:r>
      <w:r w:rsidRPr="00D67878">
        <w:t>about</w:t>
      </w:r>
      <w:r w:rsidRPr="00951E47">
        <w:t xml:space="preserve"> </w:t>
      </w:r>
      <w:r w:rsidRPr="00D67878">
        <w:t>the</w:t>
      </w:r>
      <w:r w:rsidRPr="00951E47">
        <w:t xml:space="preserve"> </w:t>
      </w:r>
      <w:r w:rsidRPr="00D67878">
        <w:t>personal</w:t>
      </w:r>
      <w:r w:rsidRPr="00951E47">
        <w:t xml:space="preserve"> </w:t>
      </w:r>
      <w:r w:rsidRPr="00D67878">
        <w:t>information</w:t>
      </w:r>
      <w:r w:rsidRPr="00951E47">
        <w:t xml:space="preserve"> </w:t>
      </w:r>
      <w:r w:rsidRPr="00D67878">
        <w:t>we</w:t>
      </w:r>
      <w:r w:rsidRPr="00951E47">
        <w:t xml:space="preserve"> </w:t>
      </w:r>
      <w:r w:rsidRPr="00D67878">
        <w:t>have</w:t>
      </w:r>
      <w:r w:rsidRPr="00951E47">
        <w:t xml:space="preserve"> </w:t>
      </w:r>
      <w:r w:rsidRPr="00D67878">
        <w:t>about</w:t>
      </w:r>
      <w:r w:rsidRPr="00951E47">
        <w:t xml:space="preserve"> </w:t>
      </w:r>
      <w:r w:rsidRPr="00D67878">
        <w:t>you</w:t>
      </w:r>
      <w:r w:rsidRPr="00951E47">
        <w:t xml:space="preserve"> </w:t>
      </w:r>
      <w:r w:rsidRPr="00D67878">
        <w:t>and</w:t>
      </w:r>
      <w:r w:rsidRPr="00951E47">
        <w:t xml:space="preserve"> </w:t>
      </w:r>
      <w:r w:rsidRPr="00D67878">
        <w:t>what</w:t>
      </w:r>
      <w:r w:rsidRPr="00951E47">
        <w:t xml:space="preserve"> </w:t>
      </w:r>
      <w:r w:rsidRPr="00D67878">
        <w:t>your</w:t>
      </w:r>
      <w:r w:rsidRPr="00951E47">
        <w:t xml:space="preserve"> </w:t>
      </w:r>
      <w:r w:rsidRPr="00D67878">
        <w:t>rights are in relation to it.</w:t>
      </w:r>
    </w:p>
    <w:p w14:paraId="2BE177D9" w14:textId="77777777" w:rsidR="00D67878" w:rsidRPr="00D67878" w:rsidRDefault="00D67878" w:rsidP="00951E47">
      <w:pPr>
        <w:pStyle w:val="BodyText"/>
      </w:pPr>
    </w:p>
    <w:p w14:paraId="1296511C" w14:textId="430F321A" w:rsidR="0097546E" w:rsidRPr="00D67878" w:rsidRDefault="00E12EC1" w:rsidP="00951E47">
      <w:pPr>
        <w:pStyle w:val="BodyText"/>
      </w:pPr>
      <w:r w:rsidRPr="00D67878">
        <w:t>In this notice, you will see information about what the Trustee do</w:t>
      </w:r>
      <w:r w:rsidR="00DB6D1C" w:rsidRPr="00D67878">
        <w:t>es</w:t>
      </w:r>
      <w:r w:rsidRPr="00D67878">
        <w:t xml:space="preserve"> with your personal information. The Trustee describe</w:t>
      </w:r>
      <w:r w:rsidR="00DB6D1C" w:rsidRPr="00D67878">
        <w:t>s</w:t>
      </w:r>
      <w:r w:rsidRPr="00D67878">
        <w:t xml:space="preserve"> who to contact if you wish to exercise your rights under</w:t>
      </w:r>
      <w:r w:rsidRPr="00951E47">
        <w:t xml:space="preserve"> </w:t>
      </w:r>
      <w:r w:rsidRPr="00D67878">
        <w:t>data protection laws in relation to the use we make of your information.</w:t>
      </w:r>
    </w:p>
    <w:p w14:paraId="1296511D" w14:textId="77777777" w:rsidR="0097546E" w:rsidRDefault="00E12EC1">
      <w:pPr>
        <w:pStyle w:val="Heading1"/>
      </w:pPr>
      <w:bookmarkStart w:id="0" w:name="What_personal_information_we_have"/>
      <w:bookmarkEnd w:id="0"/>
      <w:r>
        <w:rPr>
          <w:color w:val="0070C0"/>
        </w:rPr>
        <w:t>What</w:t>
      </w:r>
      <w:r>
        <w:rPr>
          <w:color w:val="0070C0"/>
          <w:spacing w:val="-3"/>
        </w:rPr>
        <w:t xml:space="preserve"> </w:t>
      </w:r>
      <w:r>
        <w:rPr>
          <w:color w:val="0070C0"/>
        </w:rPr>
        <w:t>personal</w:t>
      </w:r>
      <w:r>
        <w:rPr>
          <w:color w:val="0070C0"/>
          <w:spacing w:val="-3"/>
        </w:rPr>
        <w:t xml:space="preserve"> </w:t>
      </w:r>
      <w:r>
        <w:rPr>
          <w:color w:val="0070C0"/>
        </w:rPr>
        <w:t>information</w:t>
      </w:r>
      <w:r>
        <w:rPr>
          <w:color w:val="0070C0"/>
          <w:spacing w:val="-3"/>
        </w:rPr>
        <w:t xml:space="preserve"> </w:t>
      </w:r>
      <w:r>
        <w:rPr>
          <w:color w:val="0070C0"/>
        </w:rPr>
        <w:t>we</w:t>
      </w:r>
      <w:r>
        <w:rPr>
          <w:color w:val="0070C0"/>
          <w:spacing w:val="-2"/>
        </w:rPr>
        <w:t xml:space="preserve"> </w:t>
      </w:r>
      <w:r>
        <w:rPr>
          <w:color w:val="0070C0"/>
          <w:spacing w:val="-4"/>
        </w:rPr>
        <w:t>have</w:t>
      </w:r>
    </w:p>
    <w:p w14:paraId="63392CC5" w14:textId="77777777" w:rsidR="00D67878" w:rsidRDefault="00D67878" w:rsidP="00D67878">
      <w:pPr>
        <w:pStyle w:val="BodyText"/>
      </w:pPr>
    </w:p>
    <w:p w14:paraId="1296511E" w14:textId="565A59F0" w:rsidR="0097546E" w:rsidRDefault="00E12EC1" w:rsidP="00D67878">
      <w:pPr>
        <w:pStyle w:val="BodyText"/>
      </w:pPr>
      <w:r w:rsidRPr="00D67878">
        <w:t>We</w:t>
      </w:r>
      <w:r w:rsidRPr="00951E47">
        <w:t xml:space="preserve"> </w:t>
      </w:r>
      <w:r w:rsidRPr="00D67878">
        <w:t>normally</w:t>
      </w:r>
      <w:r w:rsidRPr="00951E47">
        <w:t xml:space="preserve"> </w:t>
      </w:r>
      <w:r w:rsidRPr="00D67878">
        <w:t>hold</w:t>
      </w:r>
      <w:r w:rsidRPr="00951E47">
        <w:t xml:space="preserve"> </w:t>
      </w:r>
      <w:r w:rsidRPr="00D67878">
        <w:t>some</w:t>
      </w:r>
      <w:r w:rsidRPr="00951E47">
        <w:t xml:space="preserve"> </w:t>
      </w:r>
      <w:r w:rsidRPr="00D67878">
        <w:t>or</w:t>
      </w:r>
      <w:r w:rsidRPr="00951E47">
        <w:t xml:space="preserve"> </w:t>
      </w:r>
      <w:proofErr w:type="gramStart"/>
      <w:r w:rsidRPr="00D67878">
        <w:t>all of</w:t>
      </w:r>
      <w:proofErr w:type="gramEnd"/>
      <w:r w:rsidRPr="00951E47">
        <w:t xml:space="preserve"> </w:t>
      </w:r>
      <w:r w:rsidRPr="00D67878">
        <w:t>the</w:t>
      </w:r>
      <w:r w:rsidRPr="00951E47">
        <w:t xml:space="preserve"> </w:t>
      </w:r>
      <w:r w:rsidRPr="00D67878">
        <w:t>following</w:t>
      </w:r>
      <w:r w:rsidRPr="00951E47">
        <w:t xml:space="preserve"> </w:t>
      </w:r>
      <w:r w:rsidRPr="00D67878">
        <w:t>types</w:t>
      </w:r>
      <w:r w:rsidRPr="00951E47">
        <w:t xml:space="preserve"> </w:t>
      </w:r>
      <w:r w:rsidRPr="00D67878">
        <w:t>of</w:t>
      </w:r>
      <w:r w:rsidRPr="00951E47">
        <w:t xml:space="preserve"> </w:t>
      </w:r>
      <w:r w:rsidRPr="00D67878">
        <w:t xml:space="preserve">personal </w:t>
      </w:r>
      <w:r w:rsidRPr="00951E47">
        <w:t>information:</w:t>
      </w:r>
    </w:p>
    <w:p w14:paraId="23878CAC" w14:textId="77777777" w:rsidR="00D67878" w:rsidRPr="00D67878" w:rsidRDefault="00D67878" w:rsidP="00951E47">
      <w:pPr>
        <w:pStyle w:val="BodyText"/>
      </w:pPr>
    </w:p>
    <w:p w14:paraId="1296511F" w14:textId="59DC5F2A" w:rsidR="0097546E" w:rsidRDefault="00E12EC1" w:rsidP="00951E47">
      <w:pPr>
        <w:pStyle w:val="BodyText"/>
        <w:numPr>
          <w:ilvl w:val="0"/>
          <w:numId w:val="8"/>
        </w:numPr>
      </w:pPr>
      <w:r>
        <w:t>Your name</w:t>
      </w:r>
      <w:r w:rsidR="008E2B5E">
        <w:t xml:space="preserve"> </w:t>
      </w:r>
      <w:r w:rsidR="008E2B5E" w:rsidRPr="00AF0FB8">
        <w:rPr>
          <w:color w:val="000000" w:themeColor="text1"/>
        </w:rPr>
        <w:t>(and previous or alternate names)</w:t>
      </w:r>
      <w:r>
        <w:t xml:space="preserve">, date of birth, national insurance number </w:t>
      </w:r>
      <w:r w:rsidR="008E2B5E" w:rsidRPr="00AF0FB8">
        <w:rPr>
          <w:color w:val="000000" w:themeColor="text1"/>
        </w:rPr>
        <w:t>(</w:t>
      </w:r>
      <w:r w:rsidR="008E2B5E" w:rsidRPr="000B01F8">
        <w:rPr>
          <w:bCs/>
          <w:color w:val="000000" w:themeColor="text1"/>
        </w:rPr>
        <w:t>NINO</w:t>
      </w:r>
      <w:r w:rsidR="008E2B5E" w:rsidRPr="00AF0FB8">
        <w:rPr>
          <w:color w:val="000000" w:themeColor="text1"/>
        </w:rPr>
        <w:t>) and/or partial or “dummy” NINO</w:t>
      </w:r>
      <w:r w:rsidR="008E2B5E">
        <w:t xml:space="preserve">, </w:t>
      </w:r>
      <w:r>
        <w:t>and bank account information (where benefits are in payment).</w:t>
      </w:r>
    </w:p>
    <w:p w14:paraId="12965120" w14:textId="77777777" w:rsidR="0097546E" w:rsidRDefault="00E12EC1" w:rsidP="00951E47">
      <w:pPr>
        <w:pStyle w:val="BodyText"/>
        <w:numPr>
          <w:ilvl w:val="0"/>
          <w:numId w:val="8"/>
        </w:numPr>
      </w:pPr>
      <w:r>
        <w:t>Contact</w:t>
      </w:r>
      <w:r>
        <w:rPr>
          <w:spacing w:val="-4"/>
        </w:rPr>
        <w:t xml:space="preserve"> </w:t>
      </w:r>
      <w:r>
        <w:t>details</w:t>
      </w:r>
      <w:r>
        <w:rPr>
          <w:spacing w:val="-2"/>
        </w:rPr>
        <w:t xml:space="preserve"> </w:t>
      </w:r>
      <w:r>
        <w:t>(including</w:t>
      </w:r>
      <w:r>
        <w:rPr>
          <w:spacing w:val="-2"/>
        </w:rPr>
        <w:t xml:space="preserve"> </w:t>
      </w:r>
      <w:r>
        <w:t>your</w:t>
      </w:r>
      <w:r>
        <w:rPr>
          <w:spacing w:val="-2"/>
        </w:rPr>
        <w:t xml:space="preserve"> </w:t>
      </w:r>
      <w:r>
        <w:t>address,</w:t>
      </w:r>
      <w:r>
        <w:rPr>
          <w:spacing w:val="-2"/>
        </w:rPr>
        <w:t xml:space="preserve"> </w:t>
      </w:r>
      <w:r>
        <w:t>phone</w:t>
      </w:r>
      <w:r>
        <w:rPr>
          <w:spacing w:val="-4"/>
        </w:rPr>
        <w:t xml:space="preserve"> </w:t>
      </w:r>
      <w:r>
        <w:t>number</w:t>
      </w:r>
      <w:r>
        <w:rPr>
          <w:spacing w:val="-2"/>
        </w:rPr>
        <w:t xml:space="preserve"> </w:t>
      </w:r>
      <w:r>
        <w:t>and</w:t>
      </w:r>
      <w:r>
        <w:rPr>
          <w:spacing w:val="-2"/>
        </w:rPr>
        <w:t xml:space="preserve"> </w:t>
      </w:r>
      <w:r>
        <w:t>email</w:t>
      </w:r>
      <w:r>
        <w:rPr>
          <w:spacing w:val="-1"/>
        </w:rPr>
        <w:t xml:space="preserve"> </w:t>
      </w:r>
      <w:r>
        <w:rPr>
          <w:spacing w:val="-2"/>
        </w:rPr>
        <w:t>address).</w:t>
      </w:r>
    </w:p>
    <w:p w14:paraId="12965121" w14:textId="188D90A3" w:rsidR="0097546E" w:rsidRDefault="00E12EC1" w:rsidP="00951E47">
      <w:pPr>
        <w:pStyle w:val="BodyText"/>
        <w:numPr>
          <w:ilvl w:val="0"/>
          <w:numId w:val="8"/>
        </w:numPr>
      </w:pPr>
      <w:r>
        <w:t xml:space="preserve">If your benefits from the </w:t>
      </w:r>
      <w:r w:rsidR="00091E80">
        <w:t xml:space="preserve">Fund </w:t>
      </w:r>
      <w:r>
        <w:t xml:space="preserve">derive from your employment, details of your employer when you were building up benefits in the </w:t>
      </w:r>
      <w:r w:rsidR="00091E80">
        <w:t>Fund</w:t>
      </w:r>
      <w:r>
        <w:t>, how long you worked for them and your salary from time to time.</w:t>
      </w:r>
    </w:p>
    <w:p w14:paraId="12965122" w14:textId="77777777" w:rsidR="0097546E" w:rsidRDefault="00E12EC1" w:rsidP="00951E47">
      <w:pPr>
        <w:pStyle w:val="BodyText"/>
        <w:numPr>
          <w:ilvl w:val="0"/>
          <w:numId w:val="8"/>
        </w:numPr>
      </w:pPr>
      <w:r>
        <w:t>Whether you are married or in a civil partnership and other information we might need to pay any benefits due on your death.</w:t>
      </w:r>
    </w:p>
    <w:p w14:paraId="12965123" w14:textId="77777777" w:rsidR="0097546E" w:rsidRDefault="00E12EC1" w:rsidP="00951E47">
      <w:pPr>
        <w:pStyle w:val="BodyText"/>
        <w:numPr>
          <w:ilvl w:val="0"/>
          <w:numId w:val="8"/>
        </w:numPr>
      </w:pPr>
      <w:r>
        <w:t>Any</w:t>
      </w:r>
      <w:r>
        <w:rPr>
          <w:spacing w:val="-11"/>
        </w:rPr>
        <w:t xml:space="preserve"> </w:t>
      </w:r>
      <w:r>
        <w:t>information</w:t>
      </w:r>
      <w:r>
        <w:rPr>
          <w:spacing w:val="-9"/>
        </w:rPr>
        <w:t xml:space="preserve"> </w:t>
      </w:r>
      <w:r>
        <w:t>you</w:t>
      </w:r>
      <w:r>
        <w:rPr>
          <w:spacing w:val="-9"/>
        </w:rPr>
        <w:t xml:space="preserve"> </w:t>
      </w:r>
      <w:r>
        <w:t>have</w:t>
      </w:r>
      <w:r>
        <w:rPr>
          <w:spacing w:val="-12"/>
        </w:rPr>
        <w:t xml:space="preserve"> </w:t>
      </w:r>
      <w:r>
        <w:t>provided</w:t>
      </w:r>
      <w:r>
        <w:rPr>
          <w:spacing w:val="-10"/>
        </w:rPr>
        <w:t xml:space="preserve"> </w:t>
      </w:r>
      <w:r>
        <w:t>about</w:t>
      </w:r>
      <w:r>
        <w:rPr>
          <w:spacing w:val="-9"/>
        </w:rPr>
        <w:t xml:space="preserve"> </w:t>
      </w:r>
      <w:r>
        <w:t>who</w:t>
      </w:r>
      <w:r>
        <w:rPr>
          <w:spacing w:val="-9"/>
        </w:rPr>
        <w:t xml:space="preserve"> </w:t>
      </w:r>
      <w:r>
        <w:t>you</w:t>
      </w:r>
      <w:r>
        <w:rPr>
          <w:spacing w:val="-9"/>
        </w:rPr>
        <w:t xml:space="preserve"> </w:t>
      </w:r>
      <w:r>
        <w:t>would</w:t>
      </w:r>
      <w:r>
        <w:rPr>
          <w:spacing w:val="-10"/>
        </w:rPr>
        <w:t xml:space="preserve"> </w:t>
      </w:r>
      <w:r>
        <w:t>like</w:t>
      </w:r>
      <w:r>
        <w:rPr>
          <w:spacing w:val="-9"/>
        </w:rPr>
        <w:t xml:space="preserve"> </w:t>
      </w:r>
      <w:r>
        <w:t>to</w:t>
      </w:r>
      <w:r>
        <w:rPr>
          <w:spacing w:val="-9"/>
        </w:rPr>
        <w:t xml:space="preserve"> </w:t>
      </w:r>
      <w:r>
        <w:t>receive</w:t>
      </w:r>
      <w:r>
        <w:rPr>
          <w:spacing w:val="-10"/>
        </w:rPr>
        <w:t xml:space="preserve"> </w:t>
      </w:r>
      <w:r>
        <w:t>any</w:t>
      </w:r>
      <w:r>
        <w:rPr>
          <w:spacing w:val="-11"/>
        </w:rPr>
        <w:t xml:space="preserve"> </w:t>
      </w:r>
      <w:r>
        <w:t>benefits</w:t>
      </w:r>
      <w:r>
        <w:rPr>
          <w:spacing w:val="-13"/>
        </w:rPr>
        <w:t xml:space="preserve"> </w:t>
      </w:r>
      <w:r>
        <w:t>due</w:t>
      </w:r>
      <w:r>
        <w:rPr>
          <w:spacing w:val="-12"/>
        </w:rPr>
        <w:t xml:space="preserve"> </w:t>
      </w:r>
      <w:r>
        <w:t>on</w:t>
      </w:r>
      <w:r>
        <w:rPr>
          <w:spacing w:val="-9"/>
        </w:rPr>
        <w:t xml:space="preserve"> </w:t>
      </w:r>
      <w:r>
        <w:t xml:space="preserve">your </w:t>
      </w:r>
      <w:r>
        <w:rPr>
          <w:spacing w:val="-2"/>
        </w:rPr>
        <w:t>death.</w:t>
      </w:r>
    </w:p>
    <w:p w14:paraId="12965124" w14:textId="33DFF33A" w:rsidR="0097546E" w:rsidRPr="000B01F8" w:rsidRDefault="00E12EC1" w:rsidP="00951E47">
      <w:pPr>
        <w:pStyle w:val="BodyText"/>
        <w:numPr>
          <w:ilvl w:val="0"/>
          <w:numId w:val="8"/>
        </w:numPr>
      </w:pPr>
      <w:r>
        <w:t>If</w:t>
      </w:r>
      <w:r>
        <w:rPr>
          <w:spacing w:val="-5"/>
        </w:rPr>
        <w:t xml:space="preserve"> </w:t>
      </w:r>
      <w:r>
        <w:t>your</w:t>
      </w:r>
      <w:r>
        <w:rPr>
          <w:spacing w:val="-2"/>
        </w:rPr>
        <w:t xml:space="preserve"> </w:t>
      </w:r>
      <w:r>
        <w:t>benefits</w:t>
      </w:r>
      <w:r>
        <w:rPr>
          <w:spacing w:val="-2"/>
        </w:rPr>
        <w:t xml:space="preserve"> </w:t>
      </w:r>
      <w:r>
        <w:t>from</w:t>
      </w:r>
      <w:r>
        <w:rPr>
          <w:spacing w:val="-1"/>
        </w:rPr>
        <w:t xml:space="preserve"> </w:t>
      </w:r>
      <w:r>
        <w:t>the</w:t>
      </w:r>
      <w:r>
        <w:rPr>
          <w:spacing w:val="-2"/>
        </w:rPr>
        <w:t xml:space="preserve"> </w:t>
      </w:r>
      <w:r w:rsidR="00091E80">
        <w:t>Fund</w:t>
      </w:r>
      <w:r w:rsidR="00091E80">
        <w:rPr>
          <w:spacing w:val="-2"/>
        </w:rPr>
        <w:t xml:space="preserve"> </w:t>
      </w:r>
      <w:r>
        <w:t>form</w:t>
      </w:r>
      <w:r>
        <w:rPr>
          <w:spacing w:val="-2"/>
        </w:rPr>
        <w:t xml:space="preserve"> </w:t>
      </w:r>
      <w:r>
        <w:t>part of</w:t>
      </w:r>
      <w:r>
        <w:rPr>
          <w:spacing w:val="-3"/>
        </w:rPr>
        <w:t xml:space="preserve"> </w:t>
      </w:r>
      <w:r>
        <w:t>a</w:t>
      </w:r>
      <w:r>
        <w:rPr>
          <w:spacing w:val="-2"/>
        </w:rPr>
        <w:t xml:space="preserve"> </w:t>
      </w:r>
      <w:r>
        <w:t>divorce</w:t>
      </w:r>
      <w:r>
        <w:rPr>
          <w:spacing w:val="-2"/>
        </w:rPr>
        <w:t xml:space="preserve"> </w:t>
      </w:r>
      <w:r>
        <w:t>settlement,</w:t>
      </w:r>
      <w:r>
        <w:rPr>
          <w:spacing w:val="-2"/>
        </w:rPr>
        <w:t xml:space="preserve"> </w:t>
      </w:r>
      <w:r>
        <w:t>details</w:t>
      </w:r>
      <w:r>
        <w:rPr>
          <w:spacing w:val="-2"/>
        </w:rPr>
        <w:t xml:space="preserve"> </w:t>
      </w:r>
      <w:r>
        <w:t>of</w:t>
      </w:r>
      <w:r>
        <w:rPr>
          <w:spacing w:val="-3"/>
        </w:rPr>
        <w:t xml:space="preserve"> </w:t>
      </w:r>
      <w:r>
        <w:t xml:space="preserve">that </w:t>
      </w:r>
      <w:r>
        <w:rPr>
          <w:spacing w:val="-2"/>
        </w:rPr>
        <w:t>settlement.</w:t>
      </w:r>
    </w:p>
    <w:p w14:paraId="7771CB09" w14:textId="1CD4F94D" w:rsidR="008E2B5E" w:rsidRPr="0083353B" w:rsidRDefault="008E2B5E" w:rsidP="00951E47">
      <w:pPr>
        <w:pStyle w:val="BodyText"/>
        <w:numPr>
          <w:ilvl w:val="0"/>
          <w:numId w:val="8"/>
        </w:numPr>
      </w:pPr>
      <w:r w:rsidRPr="0083353B">
        <w:t>Electronic “pension identifiers” for pensions dashboards (explained below)</w:t>
      </w:r>
      <w:r>
        <w:t>.</w:t>
      </w:r>
    </w:p>
    <w:p w14:paraId="2D82E4DB" w14:textId="0D03255D" w:rsidR="008E2B5E" w:rsidRPr="000B01F8" w:rsidRDefault="008E2B5E" w:rsidP="00951E47">
      <w:pPr>
        <w:pStyle w:val="BodyText"/>
        <w:numPr>
          <w:ilvl w:val="0"/>
          <w:numId w:val="8"/>
        </w:numPr>
      </w:pPr>
      <w:r w:rsidRPr="0083353B">
        <w:t>“Value data” for pension dashboards, which includes details of how much pension you have built up and how much you may have when you retire, and other view data relating to you for pensions dashboards.</w:t>
      </w:r>
    </w:p>
    <w:p w14:paraId="10F600E2" w14:textId="77777777" w:rsidR="00D67878" w:rsidRDefault="00D67878" w:rsidP="00D67878">
      <w:pPr>
        <w:pStyle w:val="BodyText"/>
      </w:pPr>
    </w:p>
    <w:p w14:paraId="12965125" w14:textId="7026862B" w:rsidR="0097546E" w:rsidRPr="00D67878" w:rsidRDefault="00E12EC1" w:rsidP="00951E47">
      <w:pPr>
        <w:pStyle w:val="BodyText"/>
      </w:pPr>
      <w:r w:rsidRPr="00D67878">
        <w:t>We may sometimes use other information about you.</w:t>
      </w:r>
      <w:r w:rsidRPr="00951E47">
        <w:t xml:space="preserve"> </w:t>
      </w:r>
      <w:r w:rsidRPr="00D67878">
        <w:t xml:space="preserve">This could include information about your health where it is relevant to, for example, early payment of benefits from the </w:t>
      </w:r>
      <w:r w:rsidR="000334AD" w:rsidRPr="00D67878">
        <w:t>Fund</w:t>
      </w:r>
      <w:r w:rsidRPr="00D67878">
        <w:t>, or details about personal relationships to determine who should receive benefits on your death.</w:t>
      </w:r>
      <w:r w:rsidRPr="00951E47">
        <w:t xml:space="preserve"> </w:t>
      </w:r>
      <w:r w:rsidRPr="00D67878">
        <w:t xml:space="preserve">We might also, very rarely, have information about criminal convictions and offences, but only where it is relevant to the payment of </w:t>
      </w:r>
      <w:r w:rsidR="000334AD" w:rsidRPr="00D67878">
        <w:t xml:space="preserve">Fund </w:t>
      </w:r>
      <w:r w:rsidRPr="00D67878">
        <w:t>benefits.</w:t>
      </w:r>
    </w:p>
    <w:p w14:paraId="12965126" w14:textId="77777777" w:rsidR="0097546E" w:rsidRDefault="00E12EC1">
      <w:pPr>
        <w:pStyle w:val="Heading1"/>
        <w:spacing w:before="161"/>
        <w:ind w:left="2"/>
      </w:pPr>
      <w:r>
        <w:rPr>
          <w:color w:val="0070C0"/>
        </w:rPr>
        <w:t>Where</w:t>
      </w:r>
      <w:r>
        <w:rPr>
          <w:color w:val="0070C0"/>
          <w:spacing w:val="-2"/>
        </w:rPr>
        <w:t xml:space="preserve"> </w:t>
      </w:r>
      <w:r>
        <w:rPr>
          <w:color w:val="0070C0"/>
        </w:rPr>
        <w:t>we</w:t>
      </w:r>
      <w:r>
        <w:rPr>
          <w:color w:val="0070C0"/>
          <w:spacing w:val="-1"/>
        </w:rPr>
        <w:t xml:space="preserve"> </w:t>
      </w:r>
      <w:r>
        <w:rPr>
          <w:color w:val="0070C0"/>
        </w:rPr>
        <w:t>get</w:t>
      </w:r>
      <w:r>
        <w:rPr>
          <w:color w:val="0070C0"/>
          <w:spacing w:val="-3"/>
        </w:rPr>
        <w:t xml:space="preserve"> </w:t>
      </w:r>
      <w:r>
        <w:rPr>
          <w:color w:val="0070C0"/>
        </w:rPr>
        <w:t>personal</w:t>
      </w:r>
      <w:r>
        <w:rPr>
          <w:color w:val="0070C0"/>
          <w:spacing w:val="-3"/>
        </w:rPr>
        <w:t xml:space="preserve"> </w:t>
      </w:r>
      <w:r>
        <w:rPr>
          <w:color w:val="0070C0"/>
        </w:rPr>
        <w:t>information</w:t>
      </w:r>
      <w:r>
        <w:rPr>
          <w:color w:val="0070C0"/>
          <w:spacing w:val="-3"/>
        </w:rPr>
        <w:t xml:space="preserve"> </w:t>
      </w:r>
      <w:r>
        <w:rPr>
          <w:color w:val="0070C0"/>
          <w:spacing w:val="-4"/>
        </w:rPr>
        <w:t>from</w:t>
      </w:r>
    </w:p>
    <w:p w14:paraId="57D098E8" w14:textId="77777777" w:rsidR="00D67878" w:rsidRDefault="00D67878" w:rsidP="00D67878">
      <w:pPr>
        <w:pStyle w:val="BodyText"/>
      </w:pPr>
    </w:p>
    <w:p w14:paraId="12965127" w14:textId="09E9578E" w:rsidR="0097546E" w:rsidRPr="00D67878" w:rsidRDefault="00E12EC1" w:rsidP="00951E47">
      <w:pPr>
        <w:pStyle w:val="BodyText"/>
      </w:pPr>
      <w:r w:rsidRPr="00D67878">
        <w:t>Some</w:t>
      </w:r>
      <w:r w:rsidRPr="00951E47">
        <w:t xml:space="preserve"> </w:t>
      </w:r>
      <w:r w:rsidRPr="00D67878">
        <w:t>of</w:t>
      </w:r>
      <w:r w:rsidRPr="00951E47">
        <w:t xml:space="preserve"> </w:t>
      </w:r>
      <w:r w:rsidRPr="00D67878">
        <w:t>the</w:t>
      </w:r>
      <w:r w:rsidRPr="00951E47">
        <w:t xml:space="preserve"> </w:t>
      </w:r>
      <w:r w:rsidRPr="00D67878">
        <w:t>information</w:t>
      </w:r>
      <w:r w:rsidRPr="00951E47">
        <w:t xml:space="preserve"> </w:t>
      </w:r>
      <w:r w:rsidRPr="00D67878">
        <w:t>the</w:t>
      </w:r>
      <w:r w:rsidRPr="00951E47">
        <w:t xml:space="preserve"> </w:t>
      </w:r>
      <w:r w:rsidRPr="00D67878">
        <w:t>Trustee</w:t>
      </w:r>
      <w:r w:rsidRPr="00951E47">
        <w:t xml:space="preserve"> </w:t>
      </w:r>
      <w:r w:rsidRPr="00D67878">
        <w:t>ha</w:t>
      </w:r>
      <w:r w:rsidR="006A1C00" w:rsidRPr="00D67878">
        <w:t>s</w:t>
      </w:r>
      <w:r w:rsidRPr="00951E47">
        <w:t xml:space="preserve"> </w:t>
      </w:r>
      <w:r w:rsidRPr="00D67878">
        <w:t>comes</w:t>
      </w:r>
      <w:r w:rsidRPr="00951E47">
        <w:t xml:space="preserve"> </w:t>
      </w:r>
      <w:r w:rsidRPr="00D67878">
        <w:t>directly</w:t>
      </w:r>
      <w:r w:rsidRPr="00951E47">
        <w:t xml:space="preserve"> </w:t>
      </w:r>
      <w:r w:rsidRPr="00D67878">
        <w:t>from</w:t>
      </w:r>
      <w:r w:rsidRPr="00951E47">
        <w:t xml:space="preserve"> </w:t>
      </w:r>
      <w:r w:rsidRPr="00D67878">
        <w:t>you.</w:t>
      </w:r>
      <w:r w:rsidRPr="00951E47">
        <w:t xml:space="preserve"> </w:t>
      </w:r>
      <w:r w:rsidRPr="00D67878">
        <w:t>In</w:t>
      </w:r>
      <w:r w:rsidRPr="00951E47">
        <w:t xml:space="preserve"> </w:t>
      </w:r>
      <w:r w:rsidRPr="00D67878">
        <w:t>addition,</w:t>
      </w:r>
      <w:r w:rsidRPr="00951E47">
        <w:t xml:space="preserve"> </w:t>
      </w:r>
      <w:r w:rsidRPr="00D67878">
        <w:t>Hymans</w:t>
      </w:r>
      <w:r w:rsidRPr="00951E47">
        <w:t xml:space="preserve"> </w:t>
      </w:r>
      <w:r w:rsidRPr="00D67878">
        <w:t>Robertson, who</w:t>
      </w:r>
      <w:r w:rsidRPr="00951E47">
        <w:t xml:space="preserve"> </w:t>
      </w:r>
      <w:r w:rsidRPr="00D67878">
        <w:t>administers</w:t>
      </w:r>
      <w:r w:rsidRPr="00951E47">
        <w:t xml:space="preserve"> </w:t>
      </w:r>
      <w:r w:rsidRPr="00D67878">
        <w:t>the</w:t>
      </w:r>
      <w:r w:rsidRPr="00951E47">
        <w:t xml:space="preserve"> </w:t>
      </w:r>
      <w:r w:rsidR="006A1C00" w:rsidRPr="00D67878">
        <w:t>Fund</w:t>
      </w:r>
      <w:r w:rsidR="006A1C00" w:rsidRPr="00951E47">
        <w:t xml:space="preserve"> </w:t>
      </w:r>
      <w:r w:rsidRPr="00D67878">
        <w:t>on</w:t>
      </w:r>
      <w:r w:rsidRPr="00951E47">
        <w:t xml:space="preserve"> </w:t>
      </w:r>
      <w:r w:rsidRPr="00D67878">
        <w:t>behalf</w:t>
      </w:r>
      <w:r w:rsidRPr="00951E47">
        <w:t xml:space="preserve"> </w:t>
      </w:r>
      <w:r w:rsidRPr="00D67878">
        <w:t>of</w:t>
      </w:r>
      <w:r w:rsidRPr="00951E47">
        <w:t xml:space="preserve"> </w:t>
      </w:r>
      <w:r w:rsidRPr="00D67878">
        <w:t>the</w:t>
      </w:r>
      <w:r w:rsidRPr="00951E47">
        <w:t xml:space="preserve"> </w:t>
      </w:r>
      <w:r w:rsidRPr="00D67878">
        <w:t>Trustee,</w:t>
      </w:r>
      <w:r w:rsidRPr="00951E47">
        <w:t xml:space="preserve"> </w:t>
      </w:r>
      <w:r w:rsidRPr="00D67878">
        <w:t>may</w:t>
      </w:r>
      <w:r w:rsidRPr="00951E47">
        <w:t xml:space="preserve"> </w:t>
      </w:r>
      <w:r w:rsidRPr="00D67878">
        <w:t>have</w:t>
      </w:r>
      <w:r w:rsidRPr="00951E47">
        <w:t xml:space="preserve"> </w:t>
      </w:r>
      <w:r w:rsidRPr="00D67878">
        <w:t>obtained</w:t>
      </w:r>
      <w:r w:rsidRPr="00951E47">
        <w:t xml:space="preserve"> </w:t>
      </w:r>
      <w:r w:rsidRPr="00D67878">
        <w:t>information</w:t>
      </w:r>
      <w:r w:rsidRPr="00951E47">
        <w:t xml:space="preserve"> </w:t>
      </w:r>
      <w:r w:rsidRPr="00D67878">
        <w:t>from</w:t>
      </w:r>
      <w:r w:rsidRPr="00951E47">
        <w:t xml:space="preserve"> </w:t>
      </w:r>
      <w:r w:rsidRPr="00D67878">
        <w:t>you</w:t>
      </w:r>
      <w:r w:rsidRPr="00951E47">
        <w:t xml:space="preserve"> </w:t>
      </w:r>
      <w:r w:rsidRPr="00D67878">
        <w:t>and passed it to the Trustee.</w:t>
      </w:r>
      <w:r w:rsidRPr="00951E47">
        <w:t xml:space="preserve"> </w:t>
      </w:r>
      <w:r w:rsidRPr="00D67878">
        <w:t>The Trustee may then in turn pass information about you to their professional</w:t>
      </w:r>
      <w:r w:rsidRPr="00951E47">
        <w:t xml:space="preserve"> </w:t>
      </w:r>
      <w:r w:rsidRPr="00D67878">
        <w:t>advisors</w:t>
      </w:r>
      <w:r w:rsidRPr="00951E47">
        <w:t xml:space="preserve"> </w:t>
      </w:r>
      <w:r w:rsidRPr="00D67878">
        <w:t>or</w:t>
      </w:r>
      <w:r w:rsidRPr="00951E47">
        <w:t xml:space="preserve"> </w:t>
      </w:r>
      <w:r w:rsidRPr="00D67878">
        <w:t>may</w:t>
      </w:r>
      <w:r w:rsidRPr="00951E47">
        <w:t xml:space="preserve"> </w:t>
      </w:r>
      <w:r w:rsidRPr="00D67878">
        <w:t>instruct</w:t>
      </w:r>
      <w:r w:rsidRPr="00951E47">
        <w:t xml:space="preserve"> </w:t>
      </w:r>
      <w:r w:rsidRPr="00D67878">
        <w:t>the</w:t>
      </w:r>
      <w:r w:rsidRPr="00951E47">
        <w:t xml:space="preserve"> </w:t>
      </w:r>
      <w:r w:rsidRPr="00D67878">
        <w:t>administrator</w:t>
      </w:r>
      <w:r w:rsidRPr="00951E47">
        <w:t xml:space="preserve"> </w:t>
      </w:r>
      <w:r w:rsidRPr="00D67878">
        <w:t>to</w:t>
      </w:r>
      <w:r w:rsidRPr="00951E47">
        <w:t xml:space="preserve"> </w:t>
      </w:r>
      <w:r w:rsidRPr="00D67878">
        <w:t>do</w:t>
      </w:r>
      <w:r w:rsidRPr="00951E47">
        <w:t xml:space="preserve"> </w:t>
      </w:r>
      <w:r w:rsidRPr="00D67878">
        <w:t>so.</w:t>
      </w:r>
      <w:r w:rsidRPr="00951E47">
        <w:t xml:space="preserve"> </w:t>
      </w:r>
      <w:r w:rsidRPr="00D67878">
        <w:t>The</w:t>
      </w:r>
      <w:r w:rsidRPr="00951E47">
        <w:t xml:space="preserve"> </w:t>
      </w:r>
      <w:r w:rsidRPr="00D67878">
        <w:t>Trustee</w:t>
      </w:r>
      <w:r w:rsidRPr="00951E47">
        <w:t xml:space="preserve"> </w:t>
      </w:r>
      <w:r w:rsidR="00A10940" w:rsidRPr="00D67878">
        <w:t>is</w:t>
      </w:r>
      <w:r w:rsidRPr="00951E47">
        <w:t xml:space="preserve"> </w:t>
      </w:r>
      <w:r w:rsidRPr="00D67878">
        <w:t>the</w:t>
      </w:r>
      <w:r w:rsidRPr="00951E47">
        <w:t xml:space="preserve"> </w:t>
      </w:r>
      <w:r w:rsidRPr="00D67878">
        <w:t>source</w:t>
      </w:r>
      <w:r w:rsidRPr="00951E47">
        <w:t xml:space="preserve"> </w:t>
      </w:r>
      <w:r w:rsidRPr="00D67878">
        <w:t>of</w:t>
      </w:r>
      <w:r w:rsidRPr="00951E47">
        <w:t xml:space="preserve"> </w:t>
      </w:r>
      <w:r w:rsidRPr="00D67878">
        <w:t>the personal information which the Trustee</w:t>
      </w:r>
      <w:r w:rsidR="00A10940" w:rsidRPr="00D67878">
        <w:t>’</w:t>
      </w:r>
      <w:r w:rsidRPr="00D67878">
        <w:t>s professional advisors have about you.</w:t>
      </w:r>
    </w:p>
    <w:p w14:paraId="19CE4405" w14:textId="77777777" w:rsidR="00D67878" w:rsidRDefault="00D67878" w:rsidP="00D67878">
      <w:pPr>
        <w:pStyle w:val="BodyText"/>
      </w:pPr>
    </w:p>
    <w:p w14:paraId="12965128" w14:textId="2A870B6E" w:rsidR="0097546E" w:rsidRPr="00D67878" w:rsidRDefault="00E12EC1" w:rsidP="00951E47">
      <w:pPr>
        <w:pStyle w:val="BodyText"/>
      </w:pPr>
      <w:r w:rsidRPr="00D67878">
        <w:t>Sometimes the Trustee get</w:t>
      </w:r>
      <w:r w:rsidR="00A10940" w:rsidRPr="00D67878">
        <w:t>s</w:t>
      </w:r>
      <w:r w:rsidRPr="00D67878">
        <w:t xml:space="preserve"> information from other sources: for example, from your </w:t>
      </w:r>
      <w:r w:rsidR="00A10940" w:rsidRPr="00D67878">
        <w:t xml:space="preserve">Fund </w:t>
      </w:r>
      <w:r w:rsidRPr="00D67878">
        <w:t xml:space="preserve">employer (for information such as your salary and length of service); </w:t>
      </w:r>
      <w:r w:rsidR="008E2B5E" w:rsidRPr="00D67878">
        <w:t>from pensions dashboards (details as below)</w:t>
      </w:r>
      <w:r w:rsidR="00E45C02" w:rsidRPr="00D67878">
        <w:t>;</w:t>
      </w:r>
      <w:r w:rsidR="008E2B5E" w:rsidRPr="00D67878">
        <w:t xml:space="preserve"> </w:t>
      </w:r>
      <w:r w:rsidRPr="00D67878">
        <w:t>from another scheme if you have</w:t>
      </w:r>
      <w:r w:rsidRPr="00951E47">
        <w:t xml:space="preserve"> </w:t>
      </w:r>
      <w:r w:rsidRPr="00D67878">
        <w:t>transferred</w:t>
      </w:r>
      <w:r w:rsidRPr="00951E47">
        <w:t xml:space="preserve"> </w:t>
      </w:r>
      <w:r w:rsidRPr="00D67878">
        <w:t>benefits</w:t>
      </w:r>
      <w:r w:rsidRPr="00951E47">
        <w:t xml:space="preserve"> </w:t>
      </w:r>
      <w:r w:rsidRPr="00D67878">
        <w:t>from</w:t>
      </w:r>
      <w:r w:rsidRPr="00951E47">
        <w:t xml:space="preserve"> </w:t>
      </w:r>
      <w:r w:rsidRPr="00D67878">
        <w:t>that</w:t>
      </w:r>
      <w:r w:rsidRPr="00951E47">
        <w:t xml:space="preserve"> </w:t>
      </w:r>
      <w:r w:rsidRPr="00D67878">
        <w:t>scheme;</w:t>
      </w:r>
      <w:r w:rsidRPr="00951E47">
        <w:t xml:space="preserve"> </w:t>
      </w:r>
      <w:r w:rsidRPr="00D67878">
        <w:t>from</w:t>
      </w:r>
      <w:r w:rsidRPr="00951E47">
        <w:t xml:space="preserve"> </w:t>
      </w:r>
      <w:r w:rsidRPr="00D67878">
        <w:t>government</w:t>
      </w:r>
      <w:r w:rsidRPr="00951E47">
        <w:t xml:space="preserve"> </w:t>
      </w:r>
      <w:r w:rsidRPr="00D67878">
        <w:t>departments</w:t>
      </w:r>
      <w:r w:rsidRPr="00951E47">
        <w:t xml:space="preserve"> </w:t>
      </w:r>
      <w:r w:rsidRPr="00D67878">
        <w:t>such</w:t>
      </w:r>
      <w:r w:rsidRPr="00951E47">
        <w:t xml:space="preserve"> </w:t>
      </w:r>
      <w:r w:rsidRPr="00D67878">
        <w:t>as</w:t>
      </w:r>
      <w:r w:rsidRPr="00951E47">
        <w:t xml:space="preserve"> </w:t>
      </w:r>
      <w:r w:rsidRPr="00D67878">
        <w:t>HMRC</w:t>
      </w:r>
      <w:r w:rsidRPr="00951E47">
        <w:t xml:space="preserve"> </w:t>
      </w:r>
      <w:r w:rsidRPr="00D67878">
        <w:t>and</w:t>
      </w:r>
      <w:r w:rsidRPr="00951E47">
        <w:t xml:space="preserve"> </w:t>
      </w:r>
      <w:r w:rsidRPr="00D67878">
        <w:t>DWP; and</w:t>
      </w:r>
      <w:r w:rsidRPr="00951E47">
        <w:t xml:space="preserve"> </w:t>
      </w:r>
      <w:r w:rsidRPr="00D67878">
        <w:t>from</w:t>
      </w:r>
      <w:r w:rsidRPr="00951E47">
        <w:t xml:space="preserve"> </w:t>
      </w:r>
      <w:r w:rsidRPr="00D67878">
        <w:t>publicly</w:t>
      </w:r>
      <w:r w:rsidRPr="00951E47">
        <w:t xml:space="preserve"> </w:t>
      </w:r>
      <w:r w:rsidRPr="00D67878">
        <w:t>accessible</w:t>
      </w:r>
      <w:r w:rsidRPr="00951E47">
        <w:t xml:space="preserve"> </w:t>
      </w:r>
      <w:r w:rsidRPr="00D67878">
        <w:t>sources</w:t>
      </w:r>
      <w:r w:rsidRPr="00951E47">
        <w:t xml:space="preserve"> </w:t>
      </w:r>
      <w:r w:rsidRPr="00D67878">
        <w:t>(e.g.</w:t>
      </w:r>
      <w:r w:rsidRPr="00951E47">
        <w:t xml:space="preserve"> </w:t>
      </w:r>
      <w:r w:rsidRPr="00D67878">
        <w:t>the</w:t>
      </w:r>
      <w:r w:rsidRPr="00951E47">
        <w:t xml:space="preserve"> </w:t>
      </w:r>
      <w:r w:rsidRPr="00D67878">
        <w:t>electoral</w:t>
      </w:r>
      <w:r w:rsidRPr="00951E47">
        <w:t xml:space="preserve"> </w:t>
      </w:r>
      <w:r w:rsidRPr="00D67878">
        <w:t>roll)</w:t>
      </w:r>
      <w:r w:rsidRPr="00951E47">
        <w:t xml:space="preserve"> </w:t>
      </w:r>
      <w:r w:rsidRPr="00D67878">
        <w:t>if</w:t>
      </w:r>
      <w:r w:rsidRPr="00951E47">
        <w:t xml:space="preserve"> </w:t>
      </w:r>
      <w:r w:rsidRPr="00D67878">
        <w:t>the</w:t>
      </w:r>
      <w:r w:rsidRPr="00951E47">
        <w:t xml:space="preserve"> </w:t>
      </w:r>
      <w:r w:rsidRPr="00D67878">
        <w:t>Trustee</w:t>
      </w:r>
      <w:r w:rsidRPr="00951E47">
        <w:t xml:space="preserve"> </w:t>
      </w:r>
      <w:r w:rsidRPr="00D67878">
        <w:t>ha</w:t>
      </w:r>
      <w:r w:rsidR="00D60157" w:rsidRPr="00D67878">
        <w:t>s</w:t>
      </w:r>
      <w:r w:rsidRPr="00951E47">
        <w:t xml:space="preserve"> </w:t>
      </w:r>
      <w:r w:rsidRPr="00D67878">
        <w:t>lost</w:t>
      </w:r>
      <w:r w:rsidRPr="00951E47">
        <w:t xml:space="preserve"> </w:t>
      </w:r>
      <w:r w:rsidRPr="00D67878">
        <w:t>touch</w:t>
      </w:r>
      <w:r w:rsidRPr="00951E47">
        <w:t xml:space="preserve"> </w:t>
      </w:r>
      <w:r w:rsidRPr="00D67878">
        <w:t>with</w:t>
      </w:r>
      <w:r w:rsidRPr="00951E47">
        <w:t xml:space="preserve"> </w:t>
      </w:r>
      <w:r w:rsidRPr="00D67878">
        <w:t xml:space="preserve">you and </w:t>
      </w:r>
      <w:r w:rsidR="00794E9A" w:rsidRPr="00D67878">
        <w:t>is</w:t>
      </w:r>
      <w:r w:rsidRPr="00D67878">
        <w:t xml:space="preserve"> trying to find you. The Trustee may in turn pass </w:t>
      </w:r>
      <w:r w:rsidR="00BA3D13" w:rsidRPr="00D67878">
        <w:t>this on</w:t>
      </w:r>
      <w:r w:rsidRPr="00D67878">
        <w:t xml:space="preserve"> to their professional advisors.</w:t>
      </w:r>
    </w:p>
    <w:p w14:paraId="3F5B8930" w14:textId="77777777" w:rsidR="00D67878" w:rsidRDefault="00D67878" w:rsidP="00D67878">
      <w:pPr>
        <w:pStyle w:val="BodyText"/>
      </w:pPr>
    </w:p>
    <w:p w14:paraId="12965129" w14:textId="43B98621" w:rsidR="0097546E" w:rsidRPr="00D67878" w:rsidRDefault="00E12EC1" w:rsidP="00951E47">
      <w:pPr>
        <w:pStyle w:val="BodyText"/>
      </w:pPr>
      <w:r w:rsidRPr="00D67878">
        <w:t>If</w:t>
      </w:r>
      <w:r w:rsidRPr="00951E47">
        <w:t xml:space="preserve"> </w:t>
      </w:r>
      <w:r w:rsidRPr="00D67878">
        <w:t>the</w:t>
      </w:r>
      <w:r w:rsidRPr="00951E47">
        <w:t xml:space="preserve"> </w:t>
      </w:r>
      <w:r w:rsidRPr="00D67878">
        <w:t>Trustee</w:t>
      </w:r>
      <w:r w:rsidRPr="00951E47">
        <w:t xml:space="preserve"> </w:t>
      </w:r>
      <w:r w:rsidRPr="00D67878">
        <w:t>ask</w:t>
      </w:r>
      <w:r w:rsidR="00D60157" w:rsidRPr="00D67878">
        <w:t>s</w:t>
      </w:r>
      <w:r w:rsidRPr="00951E47">
        <w:t xml:space="preserve"> </w:t>
      </w:r>
      <w:r w:rsidRPr="00D67878">
        <w:t>you</w:t>
      </w:r>
      <w:r w:rsidRPr="00951E47">
        <w:t xml:space="preserve"> </w:t>
      </w:r>
      <w:r w:rsidRPr="00D67878">
        <w:t>for</w:t>
      </w:r>
      <w:r w:rsidRPr="00951E47">
        <w:t xml:space="preserve"> </w:t>
      </w:r>
      <w:r w:rsidRPr="00D67878">
        <w:t>other</w:t>
      </w:r>
      <w:r w:rsidRPr="00951E47">
        <w:t xml:space="preserve"> </w:t>
      </w:r>
      <w:r w:rsidRPr="00D67878">
        <w:t>information</w:t>
      </w:r>
      <w:r w:rsidRPr="00951E47">
        <w:t xml:space="preserve"> </w:t>
      </w:r>
      <w:r w:rsidRPr="00D67878">
        <w:t>in</w:t>
      </w:r>
      <w:r w:rsidRPr="00951E47">
        <w:t xml:space="preserve"> </w:t>
      </w:r>
      <w:r w:rsidRPr="00D67878">
        <w:t>the</w:t>
      </w:r>
      <w:r w:rsidRPr="00951E47">
        <w:t xml:space="preserve"> </w:t>
      </w:r>
      <w:r w:rsidRPr="00D67878">
        <w:t>future</w:t>
      </w:r>
      <w:r w:rsidRPr="00951E47">
        <w:t xml:space="preserve"> </w:t>
      </w:r>
      <w:r w:rsidRPr="00D67878">
        <w:t>(for</w:t>
      </w:r>
      <w:r w:rsidRPr="00951E47">
        <w:t xml:space="preserve"> </w:t>
      </w:r>
      <w:r w:rsidRPr="00D67878">
        <w:t>example,</w:t>
      </w:r>
      <w:r w:rsidRPr="00951E47">
        <w:t xml:space="preserve"> </w:t>
      </w:r>
      <w:r w:rsidRPr="00D67878">
        <w:t>about</w:t>
      </w:r>
      <w:r w:rsidRPr="00951E47">
        <w:t xml:space="preserve"> </w:t>
      </w:r>
      <w:r w:rsidRPr="00D67878">
        <w:t>your</w:t>
      </w:r>
      <w:r w:rsidRPr="00951E47">
        <w:t xml:space="preserve"> </w:t>
      </w:r>
      <w:r w:rsidRPr="00D67878">
        <w:t>health),</w:t>
      </w:r>
      <w:r w:rsidRPr="00951E47">
        <w:t xml:space="preserve"> </w:t>
      </w:r>
      <w:r w:rsidRPr="00D67878">
        <w:t>they</w:t>
      </w:r>
      <w:r w:rsidRPr="00951E47">
        <w:t xml:space="preserve"> </w:t>
      </w:r>
      <w:r w:rsidRPr="00D67878">
        <w:t>will explain</w:t>
      </w:r>
      <w:r w:rsidRPr="00951E47">
        <w:t xml:space="preserve"> </w:t>
      </w:r>
      <w:r w:rsidRPr="00D67878">
        <w:t>whether</w:t>
      </w:r>
      <w:r w:rsidRPr="00951E47">
        <w:t xml:space="preserve"> </w:t>
      </w:r>
      <w:r w:rsidRPr="00D67878">
        <w:t>you</w:t>
      </w:r>
      <w:r w:rsidRPr="00951E47">
        <w:t xml:space="preserve"> </w:t>
      </w:r>
      <w:r w:rsidRPr="00D67878">
        <w:t>have</w:t>
      </w:r>
      <w:r w:rsidRPr="00951E47">
        <w:t xml:space="preserve"> </w:t>
      </w:r>
      <w:r w:rsidRPr="00D67878">
        <w:t>a</w:t>
      </w:r>
      <w:r w:rsidRPr="00951E47">
        <w:t xml:space="preserve"> </w:t>
      </w:r>
      <w:r w:rsidRPr="00D67878">
        <w:t>choice</w:t>
      </w:r>
      <w:r w:rsidRPr="00951E47">
        <w:t xml:space="preserve"> </w:t>
      </w:r>
      <w:r w:rsidRPr="00D67878">
        <w:t>about</w:t>
      </w:r>
      <w:r w:rsidRPr="00951E47">
        <w:t xml:space="preserve"> </w:t>
      </w:r>
      <w:r w:rsidRPr="00D67878">
        <w:t>providing</w:t>
      </w:r>
      <w:r w:rsidRPr="00951E47">
        <w:t xml:space="preserve"> </w:t>
      </w:r>
      <w:r w:rsidRPr="00D67878">
        <w:t>it</w:t>
      </w:r>
      <w:r w:rsidRPr="00951E47">
        <w:t xml:space="preserve"> </w:t>
      </w:r>
      <w:r w:rsidRPr="00D67878">
        <w:t>and</w:t>
      </w:r>
      <w:r w:rsidRPr="00951E47">
        <w:t xml:space="preserve"> </w:t>
      </w:r>
      <w:r w:rsidRPr="00D67878">
        <w:t>the</w:t>
      </w:r>
      <w:r w:rsidRPr="00951E47">
        <w:t xml:space="preserve"> </w:t>
      </w:r>
      <w:r w:rsidRPr="00D67878">
        <w:t>consequences</w:t>
      </w:r>
      <w:r w:rsidRPr="00951E47">
        <w:t xml:space="preserve"> </w:t>
      </w:r>
      <w:r w:rsidRPr="00D67878">
        <w:t>for</w:t>
      </w:r>
      <w:r w:rsidRPr="00951E47">
        <w:t xml:space="preserve"> </w:t>
      </w:r>
      <w:r w:rsidRPr="00D67878">
        <w:t>you</w:t>
      </w:r>
      <w:r w:rsidRPr="00951E47">
        <w:t xml:space="preserve"> </w:t>
      </w:r>
      <w:r w:rsidRPr="00D67878">
        <w:t>if</w:t>
      </w:r>
      <w:r w:rsidRPr="00951E47">
        <w:t xml:space="preserve"> </w:t>
      </w:r>
      <w:r w:rsidRPr="00D67878">
        <w:t>you</w:t>
      </w:r>
      <w:r w:rsidRPr="00951E47">
        <w:t xml:space="preserve"> </w:t>
      </w:r>
      <w:r w:rsidRPr="00D67878">
        <w:t>do</w:t>
      </w:r>
      <w:r w:rsidRPr="00951E47">
        <w:t xml:space="preserve"> </w:t>
      </w:r>
      <w:r w:rsidRPr="00D67878">
        <w:t>not</w:t>
      </w:r>
      <w:r w:rsidRPr="00951E47">
        <w:t xml:space="preserve"> </w:t>
      </w:r>
      <w:r w:rsidRPr="00D67878">
        <w:t xml:space="preserve">do </w:t>
      </w:r>
      <w:r w:rsidRPr="00951E47">
        <w:t>so.</w:t>
      </w:r>
    </w:p>
    <w:p w14:paraId="1296512A" w14:textId="77777777" w:rsidR="0097546E" w:rsidRDefault="00E12EC1">
      <w:pPr>
        <w:pStyle w:val="Heading1"/>
        <w:spacing w:before="160"/>
        <w:ind w:left="3"/>
      </w:pPr>
      <w:bookmarkStart w:id="1" w:name="Why_we_hold_personal_information_and_how"/>
      <w:bookmarkEnd w:id="1"/>
      <w:r>
        <w:rPr>
          <w:color w:val="0070C0"/>
        </w:rPr>
        <w:t>Why</w:t>
      </w:r>
      <w:r>
        <w:rPr>
          <w:color w:val="0070C0"/>
          <w:spacing w:val="-1"/>
        </w:rPr>
        <w:t xml:space="preserve"> </w:t>
      </w:r>
      <w:r>
        <w:rPr>
          <w:color w:val="0070C0"/>
        </w:rPr>
        <w:t>we</w:t>
      </w:r>
      <w:r>
        <w:rPr>
          <w:color w:val="0070C0"/>
          <w:spacing w:val="-2"/>
        </w:rPr>
        <w:t xml:space="preserve"> </w:t>
      </w:r>
      <w:r>
        <w:rPr>
          <w:color w:val="0070C0"/>
        </w:rPr>
        <w:t>hold</w:t>
      </w:r>
      <w:r>
        <w:rPr>
          <w:color w:val="0070C0"/>
          <w:spacing w:val="-2"/>
        </w:rPr>
        <w:t xml:space="preserve"> </w:t>
      </w:r>
      <w:r>
        <w:rPr>
          <w:color w:val="0070C0"/>
        </w:rPr>
        <w:t>personal</w:t>
      </w:r>
      <w:r>
        <w:rPr>
          <w:color w:val="0070C0"/>
          <w:spacing w:val="-2"/>
        </w:rPr>
        <w:t xml:space="preserve"> </w:t>
      </w:r>
      <w:r>
        <w:rPr>
          <w:color w:val="0070C0"/>
        </w:rPr>
        <w:t>information</w:t>
      </w:r>
      <w:r>
        <w:rPr>
          <w:color w:val="0070C0"/>
          <w:spacing w:val="-3"/>
        </w:rPr>
        <w:t xml:space="preserve"> </w:t>
      </w:r>
      <w:r>
        <w:rPr>
          <w:color w:val="0070C0"/>
        </w:rPr>
        <w:t>and</w:t>
      </w:r>
      <w:r>
        <w:rPr>
          <w:color w:val="0070C0"/>
          <w:spacing w:val="-2"/>
        </w:rPr>
        <w:t xml:space="preserve"> </w:t>
      </w:r>
      <w:r>
        <w:rPr>
          <w:color w:val="0070C0"/>
        </w:rPr>
        <w:t>how</w:t>
      </w:r>
      <w:r>
        <w:rPr>
          <w:color w:val="0070C0"/>
          <w:spacing w:val="1"/>
        </w:rPr>
        <w:t xml:space="preserve"> </w:t>
      </w:r>
      <w:r>
        <w:rPr>
          <w:color w:val="0070C0"/>
        </w:rPr>
        <w:t>we</w:t>
      </w:r>
      <w:r>
        <w:rPr>
          <w:color w:val="0070C0"/>
          <w:spacing w:val="-2"/>
        </w:rPr>
        <w:t xml:space="preserve"> </w:t>
      </w:r>
      <w:r>
        <w:rPr>
          <w:color w:val="0070C0"/>
        </w:rPr>
        <w:t xml:space="preserve">share </w:t>
      </w:r>
      <w:r>
        <w:rPr>
          <w:color w:val="0070C0"/>
          <w:spacing w:val="-5"/>
        </w:rPr>
        <w:t>it</w:t>
      </w:r>
    </w:p>
    <w:p w14:paraId="0E5D0CCD" w14:textId="77777777" w:rsidR="00D67878" w:rsidRPr="00D67878" w:rsidRDefault="00D67878" w:rsidP="00D67878">
      <w:pPr>
        <w:pStyle w:val="BodyText"/>
      </w:pPr>
    </w:p>
    <w:p w14:paraId="1296512B" w14:textId="16672758" w:rsidR="0097546E" w:rsidRPr="00D67878" w:rsidRDefault="00E12EC1" w:rsidP="00951E47">
      <w:pPr>
        <w:pStyle w:val="BodyText"/>
      </w:pPr>
      <w:r w:rsidRPr="00D67878">
        <w:t>The</w:t>
      </w:r>
      <w:r w:rsidRPr="00951E47">
        <w:t xml:space="preserve"> </w:t>
      </w:r>
      <w:r w:rsidRPr="00D67878">
        <w:t>Trustee</w:t>
      </w:r>
      <w:r w:rsidRPr="00951E47">
        <w:t xml:space="preserve"> </w:t>
      </w:r>
      <w:r w:rsidRPr="00D67878">
        <w:t>must</w:t>
      </w:r>
      <w:r w:rsidRPr="00951E47">
        <w:t xml:space="preserve"> </w:t>
      </w:r>
      <w:r w:rsidRPr="00D67878">
        <w:t>by</w:t>
      </w:r>
      <w:r w:rsidRPr="00951E47">
        <w:t xml:space="preserve"> </w:t>
      </w:r>
      <w:r w:rsidRPr="00D67878">
        <w:t>law</w:t>
      </w:r>
      <w:r w:rsidRPr="00951E47">
        <w:t xml:space="preserve"> </w:t>
      </w:r>
      <w:r w:rsidRPr="00D67878">
        <w:t>provide</w:t>
      </w:r>
      <w:r w:rsidRPr="00951E47">
        <w:t xml:space="preserve"> </w:t>
      </w:r>
      <w:r w:rsidRPr="00D67878">
        <w:t>benefits</w:t>
      </w:r>
      <w:r w:rsidRPr="00951E47">
        <w:t xml:space="preserve"> </w:t>
      </w:r>
      <w:r w:rsidRPr="00D67878">
        <w:t>in</w:t>
      </w:r>
      <w:r w:rsidRPr="00951E47">
        <w:t xml:space="preserve"> </w:t>
      </w:r>
      <w:r w:rsidRPr="00D67878">
        <w:t>accordance</w:t>
      </w:r>
      <w:r w:rsidRPr="00951E47">
        <w:t xml:space="preserve"> </w:t>
      </w:r>
      <w:r w:rsidRPr="00D67878">
        <w:t>with</w:t>
      </w:r>
      <w:r w:rsidRPr="00951E47">
        <w:t xml:space="preserve"> </w:t>
      </w:r>
      <w:r w:rsidRPr="00D67878">
        <w:t>the</w:t>
      </w:r>
      <w:r w:rsidRPr="00951E47">
        <w:t xml:space="preserve"> </w:t>
      </w:r>
      <w:r w:rsidR="008C287C" w:rsidRPr="00D67878">
        <w:t>Fund</w:t>
      </w:r>
      <w:r w:rsidRPr="00D67878">
        <w:t>’s</w:t>
      </w:r>
      <w:r w:rsidRPr="00951E47">
        <w:t xml:space="preserve"> </w:t>
      </w:r>
      <w:r w:rsidRPr="00D67878">
        <w:t>governing</w:t>
      </w:r>
      <w:r w:rsidRPr="00951E47">
        <w:t xml:space="preserve"> </w:t>
      </w:r>
      <w:r w:rsidRPr="00D67878">
        <w:t xml:space="preserve">documentation and must also meet other legal requirements in relation to the running of the </w:t>
      </w:r>
      <w:r w:rsidR="008C287C" w:rsidRPr="00D67878">
        <w:t>Fund</w:t>
      </w:r>
      <w:r w:rsidRPr="00D67878">
        <w:t>.</w:t>
      </w:r>
    </w:p>
    <w:p w14:paraId="4F16ADFA" w14:textId="630D3AF0" w:rsidR="00D67878" w:rsidRDefault="00E12EC1" w:rsidP="00D67878">
      <w:pPr>
        <w:pStyle w:val="BodyText"/>
      </w:pPr>
      <w:r w:rsidRPr="00D67878">
        <w:t xml:space="preserve">The Trustee will use your personal information to comply with these legal obligations, to establish and defend </w:t>
      </w:r>
      <w:r w:rsidR="0013137F" w:rsidRPr="00D67878">
        <w:t>its</w:t>
      </w:r>
      <w:r w:rsidRPr="00D67878">
        <w:t xml:space="preserve"> legal rights, and to prevent and detect crimes such as fraud.</w:t>
      </w:r>
      <w:r w:rsidRPr="00951E47">
        <w:t xml:space="preserve"> </w:t>
      </w:r>
      <w:r w:rsidRPr="00D67878">
        <w:t xml:space="preserve">The Trustee may need to share </w:t>
      </w:r>
      <w:r w:rsidRPr="00D67878">
        <w:lastRenderedPageBreak/>
        <w:t>your personal information with other people for this reason, such as courts and law enforcement agencies.</w:t>
      </w:r>
      <w:r w:rsidR="00D67878" w:rsidRPr="00D67878">
        <w:t xml:space="preserve"> </w:t>
      </w:r>
    </w:p>
    <w:p w14:paraId="382AF74F" w14:textId="77777777" w:rsidR="00D67878" w:rsidRDefault="00D67878" w:rsidP="00D67878">
      <w:pPr>
        <w:pStyle w:val="BodyText"/>
      </w:pPr>
    </w:p>
    <w:p w14:paraId="24474D36" w14:textId="7DC918F4" w:rsidR="00D67878" w:rsidRPr="00D67878" w:rsidRDefault="00E12EC1" w:rsidP="00D67878">
      <w:pPr>
        <w:pStyle w:val="BodyText"/>
      </w:pPr>
      <w:r w:rsidRPr="00D67878">
        <w:t>The Trustee also ha</w:t>
      </w:r>
      <w:r w:rsidR="008C287C" w:rsidRPr="00D67878">
        <w:t>s</w:t>
      </w:r>
      <w:r w:rsidRPr="00D67878">
        <w:t xml:space="preserve"> a legitimate interest in properly administering the </w:t>
      </w:r>
      <w:r w:rsidR="008C287C" w:rsidRPr="00D67878">
        <w:t>Fund</w:t>
      </w:r>
      <w:r w:rsidRPr="00D67878">
        <w:t>.</w:t>
      </w:r>
      <w:r w:rsidRPr="00951E47">
        <w:t xml:space="preserve"> </w:t>
      </w:r>
      <w:r w:rsidRPr="00D67878">
        <w:t xml:space="preserve">This </w:t>
      </w:r>
      <w:proofErr w:type="gramStart"/>
      <w:r w:rsidRPr="00D67878">
        <w:t>includes:</w:t>
      </w:r>
      <w:proofErr w:type="gramEnd"/>
      <w:r w:rsidRPr="00D67878">
        <w:t xml:space="preserve"> paying</w:t>
      </w:r>
      <w:r w:rsidRPr="00951E47">
        <w:t xml:space="preserve"> </w:t>
      </w:r>
      <w:r w:rsidRPr="00D67878">
        <w:t>benefits</w:t>
      </w:r>
      <w:r w:rsidRPr="00951E47">
        <w:t xml:space="preserve"> </w:t>
      </w:r>
      <w:r w:rsidRPr="00D67878">
        <w:t>as</w:t>
      </w:r>
      <w:r w:rsidRPr="00951E47">
        <w:t xml:space="preserve"> </w:t>
      </w:r>
      <w:r w:rsidRPr="00D67878">
        <w:t>they</w:t>
      </w:r>
      <w:r w:rsidRPr="00951E47">
        <w:t xml:space="preserve"> </w:t>
      </w:r>
      <w:r w:rsidRPr="00D67878">
        <w:t>fall</w:t>
      </w:r>
      <w:r w:rsidRPr="00951E47">
        <w:t xml:space="preserve"> </w:t>
      </w:r>
      <w:r w:rsidRPr="00D67878">
        <w:t>due;</w:t>
      </w:r>
      <w:r w:rsidRPr="00951E47">
        <w:t xml:space="preserve"> </w:t>
      </w:r>
      <w:r w:rsidRPr="00D67878">
        <w:t>purchasing</w:t>
      </w:r>
      <w:r w:rsidRPr="00951E47">
        <w:t xml:space="preserve"> </w:t>
      </w:r>
      <w:r w:rsidRPr="00D67878">
        <w:t>insurance</w:t>
      </w:r>
      <w:r w:rsidRPr="00951E47">
        <w:t xml:space="preserve"> </w:t>
      </w:r>
      <w:r w:rsidRPr="00D67878">
        <w:t>contracts;</w:t>
      </w:r>
      <w:r w:rsidRPr="00951E47">
        <w:t xml:space="preserve"> </w:t>
      </w:r>
      <w:r w:rsidRPr="00D67878">
        <w:t>communicating</w:t>
      </w:r>
      <w:r w:rsidRPr="00951E47">
        <w:t xml:space="preserve"> </w:t>
      </w:r>
      <w:r w:rsidRPr="00D67878">
        <w:t>with</w:t>
      </w:r>
      <w:r w:rsidRPr="00951E47">
        <w:t xml:space="preserve"> </w:t>
      </w:r>
      <w:r w:rsidRPr="00D67878">
        <w:t>you;</w:t>
      </w:r>
      <w:r w:rsidR="00BE30F1" w:rsidRPr="00951E47">
        <w:t xml:space="preserve"> </w:t>
      </w:r>
      <w:r w:rsidRPr="00D67878">
        <w:t>and</w:t>
      </w:r>
      <w:r w:rsidR="00BE30F1" w:rsidRPr="00D67878">
        <w:t xml:space="preserve"> </w:t>
      </w:r>
      <w:r w:rsidRPr="00D67878">
        <w:t xml:space="preserve">ensuring that correct levels of </w:t>
      </w:r>
      <w:proofErr w:type="gramStart"/>
      <w:r w:rsidRPr="00D67878">
        <w:t>contributions</w:t>
      </w:r>
      <w:proofErr w:type="gramEnd"/>
      <w:r w:rsidRPr="00D67878">
        <w:t xml:space="preserve"> are paid, benefits are correctly calculated and the expected standards of </w:t>
      </w:r>
      <w:r w:rsidR="00BE30F1" w:rsidRPr="00D67878">
        <w:t xml:space="preserve">Fund </w:t>
      </w:r>
      <w:r w:rsidRPr="00D67878">
        <w:t>governance are met (including standards set out in Pensions Regulator guidance).</w:t>
      </w:r>
      <w:r w:rsidR="008225D6">
        <w:t xml:space="preserve"> </w:t>
      </w:r>
      <w:r w:rsidR="008E2B5E" w:rsidRPr="00D67878">
        <w:t>In certain circumstances, we may also process your personal data because it’s necessary for a ‘</w:t>
      </w:r>
      <w:proofErr w:type="spellStart"/>
      <w:r w:rsidR="008E2B5E" w:rsidRPr="00D67878">
        <w:t>recognised</w:t>
      </w:r>
      <w:proofErr w:type="spellEnd"/>
      <w:r w:rsidR="008E2B5E" w:rsidRPr="00D67878">
        <w:t xml:space="preserve"> legitimate interest’. This means a purpose </w:t>
      </w:r>
      <w:proofErr w:type="spellStart"/>
      <w:r w:rsidR="008E2B5E" w:rsidRPr="00D67878">
        <w:t>recognised</w:t>
      </w:r>
      <w:proofErr w:type="spellEnd"/>
      <w:r w:rsidR="008E2B5E" w:rsidRPr="00D67878">
        <w:t xml:space="preserve"> as legitimate under the data protection laws, </w:t>
      </w:r>
      <w:proofErr w:type="gramStart"/>
      <w:r w:rsidR="008E2B5E" w:rsidRPr="00D67878">
        <w:t>such as:</w:t>
      </w:r>
      <w:proofErr w:type="gramEnd"/>
      <w:r w:rsidR="008E2B5E" w:rsidRPr="00D67878">
        <w:t xml:space="preserve"> detecting, investigating or preventing crime, including fraud; sharing information with a public authority that needs it to carry out its functions; or safeguarding a vulnerable individual.</w:t>
      </w:r>
      <w:r w:rsidR="00D67878" w:rsidRPr="00D67878">
        <w:t xml:space="preserve"> </w:t>
      </w:r>
    </w:p>
    <w:p w14:paraId="4BA43EAE" w14:textId="77777777" w:rsidR="00D67878" w:rsidRPr="00D67878" w:rsidRDefault="00D67878" w:rsidP="00D67878">
      <w:pPr>
        <w:pStyle w:val="BodyText"/>
      </w:pPr>
    </w:p>
    <w:p w14:paraId="12965130" w14:textId="2EC80CEA" w:rsidR="0097546E" w:rsidRPr="00D67878" w:rsidRDefault="00E12EC1" w:rsidP="00951E47">
      <w:pPr>
        <w:pStyle w:val="BodyText"/>
      </w:pPr>
      <w:r w:rsidRPr="00D67878">
        <w:t>In order to achieve this, the Trustee may share your personal information with various people, including:</w:t>
      </w:r>
      <w:r w:rsidRPr="00951E47">
        <w:t xml:space="preserve"> </w:t>
      </w:r>
      <w:r w:rsidRPr="00D67878">
        <w:t>any</w:t>
      </w:r>
      <w:r w:rsidRPr="00951E47">
        <w:t xml:space="preserve"> </w:t>
      </w:r>
      <w:r w:rsidRPr="00D67878">
        <w:t>new</w:t>
      </w:r>
      <w:r w:rsidRPr="00951E47">
        <w:t xml:space="preserve"> </w:t>
      </w:r>
      <w:r w:rsidRPr="00D67878">
        <w:t>trustee</w:t>
      </w:r>
      <w:r w:rsidR="0039763B" w:rsidRPr="00D67878">
        <w:t xml:space="preserve"> direc</w:t>
      </w:r>
      <w:r w:rsidR="00386730" w:rsidRPr="00D67878">
        <w:t>tor</w:t>
      </w:r>
      <w:r w:rsidRPr="00D67878">
        <w:t>s;</w:t>
      </w:r>
      <w:r w:rsidRPr="00951E47">
        <w:t xml:space="preserve"> </w:t>
      </w:r>
      <w:r w:rsidR="008E2B5E" w:rsidRPr="00951E47">
        <w:t xml:space="preserve">pensions dashboards (details as below); </w:t>
      </w:r>
      <w:r w:rsidRPr="00D67878">
        <w:t xml:space="preserve">the </w:t>
      </w:r>
      <w:r w:rsidR="00BE30F1" w:rsidRPr="00D67878">
        <w:t>Fund</w:t>
      </w:r>
      <w:r w:rsidRPr="00D67878">
        <w:t xml:space="preserve"> employers;</w:t>
      </w:r>
      <w:r w:rsidRPr="00951E47">
        <w:t xml:space="preserve"> </w:t>
      </w:r>
      <w:r w:rsidRPr="00D67878">
        <w:t xml:space="preserve">the </w:t>
      </w:r>
      <w:r w:rsidR="00BE30F1" w:rsidRPr="00D67878">
        <w:t>Fund</w:t>
      </w:r>
      <w:r w:rsidRPr="00D67878">
        <w:t xml:space="preserve"> administrator; the Trustee</w:t>
      </w:r>
      <w:r w:rsidR="00BE30F1" w:rsidRPr="00D67878">
        <w:t>’</w:t>
      </w:r>
      <w:r w:rsidRPr="00D67878">
        <w:t>s</w:t>
      </w:r>
      <w:r w:rsidRPr="00951E47">
        <w:t xml:space="preserve"> </w:t>
      </w:r>
      <w:r w:rsidRPr="00D67878">
        <w:t>other professional</w:t>
      </w:r>
      <w:r w:rsidRPr="00951E47">
        <w:t xml:space="preserve"> </w:t>
      </w:r>
      <w:r w:rsidRPr="00D67878">
        <w:t>advisers;</w:t>
      </w:r>
      <w:r w:rsidRPr="00951E47">
        <w:t xml:space="preserve"> </w:t>
      </w:r>
      <w:r w:rsidRPr="00D67878">
        <w:t>auditors;</w:t>
      </w:r>
      <w:r w:rsidRPr="00951E47">
        <w:t xml:space="preserve"> </w:t>
      </w:r>
      <w:r w:rsidRPr="00D67878">
        <w:t>insurers;</w:t>
      </w:r>
      <w:r w:rsidRPr="00951E47">
        <w:t xml:space="preserve"> </w:t>
      </w:r>
      <w:r w:rsidRPr="00D67878">
        <w:t>HMRC;</w:t>
      </w:r>
      <w:r w:rsidRPr="00951E47">
        <w:t xml:space="preserve"> </w:t>
      </w:r>
      <w:r w:rsidRPr="00D67878">
        <w:t>the</w:t>
      </w:r>
      <w:r w:rsidRPr="00951E47">
        <w:t xml:space="preserve"> </w:t>
      </w:r>
      <w:r w:rsidRPr="00D67878">
        <w:t>Pensions</w:t>
      </w:r>
      <w:r w:rsidRPr="00951E47">
        <w:t xml:space="preserve"> </w:t>
      </w:r>
      <w:r w:rsidRPr="00D67878">
        <w:t>Ombudsman;</w:t>
      </w:r>
      <w:r w:rsidRPr="00951E47">
        <w:t xml:space="preserve"> </w:t>
      </w:r>
      <w:r w:rsidRPr="00D67878">
        <w:t>and</w:t>
      </w:r>
      <w:r w:rsidRPr="00951E47">
        <w:t xml:space="preserve"> </w:t>
      </w:r>
      <w:r w:rsidRPr="00D67878">
        <w:t>IT</w:t>
      </w:r>
      <w:r w:rsidRPr="00951E47">
        <w:t xml:space="preserve"> </w:t>
      </w:r>
      <w:r w:rsidRPr="00D67878">
        <w:t>and</w:t>
      </w:r>
      <w:r w:rsidRPr="00951E47">
        <w:t xml:space="preserve"> </w:t>
      </w:r>
      <w:r w:rsidRPr="00D67878">
        <w:t>data</w:t>
      </w:r>
      <w:r w:rsidRPr="00951E47">
        <w:t xml:space="preserve"> </w:t>
      </w:r>
      <w:r w:rsidRPr="00D67878">
        <w:t>storage providers and other service providers.</w:t>
      </w:r>
      <w:r w:rsidRPr="00951E47">
        <w:t xml:space="preserve"> </w:t>
      </w:r>
      <w:r w:rsidRPr="00D67878">
        <w:t>If your benefits are transferred to another scheme, the Trustee will also need to provide the administrators of that scheme with information about you</w:t>
      </w:r>
      <w:r w:rsidRPr="00951E47">
        <w:t>.</w:t>
      </w:r>
    </w:p>
    <w:p w14:paraId="12965131" w14:textId="6F37FCB7" w:rsidR="0097546E" w:rsidRPr="00D67878" w:rsidRDefault="00B2266B" w:rsidP="00951E47">
      <w:pPr>
        <w:pStyle w:val="BodyText"/>
      </w:pPr>
      <w:r w:rsidRPr="00D67878">
        <w:br/>
      </w:r>
      <w:r w:rsidR="00E12EC1" w:rsidRPr="00D67878">
        <w:t>When the Trustee need</w:t>
      </w:r>
      <w:r w:rsidR="00C00552" w:rsidRPr="00D67878">
        <w:t>s</w:t>
      </w:r>
      <w:r w:rsidR="00E12EC1" w:rsidRPr="00D67878">
        <w:t xml:space="preserve"> to use information about your health (or other very</w:t>
      </w:r>
      <w:r w:rsidR="00E12EC1" w:rsidRPr="00951E47">
        <w:t xml:space="preserve"> </w:t>
      </w:r>
      <w:r w:rsidR="00E12EC1" w:rsidRPr="00D67878">
        <w:t>personal information), they</w:t>
      </w:r>
      <w:r w:rsidR="00E12EC1" w:rsidRPr="00951E47">
        <w:t xml:space="preserve"> </w:t>
      </w:r>
      <w:r w:rsidR="00E12EC1" w:rsidRPr="00D67878">
        <w:t>may</w:t>
      </w:r>
      <w:r w:rsidR="00E12EC1" w:rsidRPr="00951E47">
        <w:t xml:space="preserve"> </w:t>
      </w:r>
      <w:r w:rsidR="00E12EC1" w:rsidRPr="00D67878">
        <w:t>ask</w:t>
      </w:r>
      <w:r w:rsidR="00E12EC1" w:rsidRPr="00951E47">
        <w:t xml:space="preserve"> </w:t>
      </w:r>
      <w:r w:rsidR="00E12EC1" w:rsidRPr="00D67878">
        <w:t>for</w:t>
      </w:r>
      <w:r w:rsidR="00E12EC1" w:rsidRPr="00951E47">
        <w:t xml:space="preserve"> </w:t>
      </w:r>
      <w:r w:rsidR="00E12EC1" w:rsidRPr="00D67878">
        <w:t>your</w:t>
      </w:r>
      <w:r w:rsidR="00E12EC1" w:rsidRPr="00951E47">
        <w:t xml:space="preserve"> </w:t>
      </w:r>
      <w:r w:rsidR="00E12EC1" w:rsidRPr="00D67878">
        <w:t>consent.</w:t>
      </w:r>
      <w:r w:rsidR="00E12EC1" w:rsidRPr="00951E47">
        <w:t xml:space="preserve"> </w:t>
      </w:r>
      <w:r w:rsidR="00E12EC1" w:rsidRPr="00D67878">
        <w:t>However,</w:t>
      </w:r>
      <w:r w:rsidR="00E12EC1" w:rsidRPr="00951E47">
        <w:t xml:space="preserve"> </w:t>
      </w:r>
      <w:r w:rsidR="00E12EC1" w:rsidRPr="00D67878">
        <w:t>sometimes</w:t>
      </w:r>
      <w:r w:rsidR="00E12EC1" w:rsidRPr="00951E47">
        <w:t xml:space="preserve"> </w:t>
      </w:r>
      <w:r w:rsidR="00E12EC1" w:rsidRPr="00D67878">
        <w:t>there</w:t>
      </w:r>
      <w:r w:rsidR="00E12EC1" w:rsidRPr="00951E47">
        <w:t xml:space="preserve"> </w:t>
      </w:r>
      <w:r w:rsidR="00E12EC1" w:rsidRPr="00D67878">
        <w:t>may</w:t>
      </w:r>
      <w:r w:rsidR="00E12EC1" w:rsidRPr="00951E47">
        <w:t xml:space="preserve"> </w:t>
      </w:r>
      <w:r w:rsidR="00E12EC1" w:rsidRPr="00D67878">
        <w:t>be</w:t>
      </w:r>
      <w:r w:rsidR="00E12EC1" w:rsidRPr="00951E47">
        <w:t xml:space="preserve"> </w:t>
      </w:r>
      <w:r w:rsidR="00E12EC1" w:rsidRPr="00D67878">
        <w:t>reasons</w:t>
      </w:r>
      <w:r w:rsidR="00E12EC1" w:rsidRPr="00951E47">
        <w:t xml:space="preserve"> </w:t>
      </w:r>
      <w:r w:rsidR="00E12EC1" w:rsidRPr="00D67878">
        <w:t>of</w:t>
      </w:r>
      <w:r w:rsidR="00E12EC1" w:rsidRPr="00951E47">
        <w:t xml:space="preserve"> </w:t>
      </w:r>
      <w:r w:rsidR="00E12EC1" w:rsidRPr="00D67878">
        <w:t>public</w:t>
      </w:r>
      <w:r w:rsidR="00E12EC1" w:rsidRPr="00951E47">
        <w:t xml:space="preserve"> </w:t>
      </w:r>
      <w:r w:rsidR="00E12EC1" w:rsidRPr="00D67878">
        <w:t>interest</w:t>
      </w:r>
      <w:r w:rsidR="00E12EC1" w:rsidRPr="00951E47">
        <w:t xml:space="preserve"> </w:t>
      </w:r>
      <w:r w:rsidR="00E12EC1" w:rsidRPr="00D67878">
        <w:t>or</w:t>
      </w:r>
      <w:r w:rsidR="00E12EC1" w:rsidRPr="00951E47">
        <w:t xml:space="preserve"> </w:t>
      </w:r>
      <w:r w:rsidR="00E12EC1" w:rsidRPr="00D67878">
        <w:t>law which</w:t>
      </w:r>
      <w:r w:rsidR="00E12EC1" w:rsidRPr="00951E47">
        <w:t xml:space="preserve"> </w:t>
      </w:r>
      <w:r w:rsidR="00E12EC1" w:rsidRPr="00D67878">
        <w:t>enable</w:t>
      </w:r>
      <w:r w:rsidR="00E12EC1" w:rsidRPr="00951E47">
        <w:t xml:space="preserve"> </w:t>
      </w:r>
      <w:r w:rsidR="00E12EC1" w:rsidRPr="00D67878">
        <w:t>the</w:t>
      </w:r>
      <w:r w:rsidR="00E12EC1" w:rsidRPr="00951E47">
        <w:t xml:space="preserve"> </w:t>
      </w:r>
      <w:r w:rsidR="00E12EC1" w:rsidRPr="00D67878">
        <w:t>Trustee</w:t>
      </w:r>
      <w:r w:rsidR="00E12EC1" w:rsidRPr="00951E47">
        <w:t xml:space="preserve"> </w:t>
      </w:r>
      <w:r w:rsidR="00E12EC1" w:rsidRPr="00D67878">
        <w:t>to</w:t>
      </w:r>
      <w:r w:rsidR="00E12EC1" w:rsidRPr="00951E47">
        <w:t xml:space="preserve"> </w:t>
      </w:r>
      <w:r w:rsidR="00E12EC1" w:rsidRPr="00D67878">
        <w:t>use</w:t>
      </w:r>
      <w:r w:rsidR="00E12EC1" w:rsidRPr="00951E47">
        <w:t xml:space="preserve"> </w:t>
      </w:r>
      <w:r w:rsidR="00E12EC1" w:rsidRPr="00D67878">
        <w:t>this</w:t>
      </w:r>
      <w:r w:rsidR="00E12EC1" w:rsidRPr="00951E47">
        <w:t xml:space="preserve"> </w:t>
      </w:r>
      <w:r w:rsidR="00E12EC1" w:rsidRPr="00D67878">
        <w:t>information</w:t>
      </w:r>
      <w:r w:rsidR="00E12EC1" w:rsidRPr="00951E47">
        <w:t xml:space="preserve"> </w:t>
      </w:r>
      <w:r w:rsidR="00E12EC1" w:rsidRPr="00D67878">
        <w:t>without</w:t>
      </w:r>
      <w:r w:rsidR="00E12EC1" w:rsidRPr="00951E47">
        <w:t xml:space="preserve"> </w:t>
      </w:r>
      <w:r w:rsidR="00E12EC1" w:rsidRPr="00D67878">
        <w:t>consent,</w:t>
      </w:r>
      <w:r w:rsidR="00E12EC1" w:rsidRPr="00951E47">
        <w:t xml:space="preserve"> </w:t>
      </w:r>
      <w:r w:rsidR="00E12EC1" w:rsidRPr="00D67878">
        <w:t>and</w:t>
      </w:r>
      <w:r w:rsidR="00E12EC1" w:rsidRPr="00951E47">
        <w:t xml:space="preserve"> </w:t>
      </w:r>
      <w:r w:rsidR="00E12EC1" w:rsidRPr="00D67878">
        <w:t>they</w:t>
      </w:r>
      <w:r w:rsidR="00E12EC1" w:rsidRPr="00951E47">
        <w:t xml:space="preserve"> </w:t>
      </w:r>
      <w:r w:rsidR="00E12EC1" w:rsidRPr="00D67878">
        <w:t>will</w:t>
      </w:r>
      <w:r w:rsidR="00E12EC1" w:rsidRPr="00951E47">
        <w:t xml:space="preserve"> </w:t>
      </w:r>
      <w:r w:rsidR="00E12EC1" w:rsidRPr="00D67878">
        <w:t>do</w:t>
      </w:r>
      <w:r w:rsidR="00E12EC1" w:rsidRPr="00951E47">
        <w:t xml:space="preserve"> </w:t>
      </w:r>
      <w:r w:rsidR="00E12EC1" w:rsidRPr="00D67878">
        <w:t>so</w:t>
      </w:r>
      <w:r w:rsidR="00E12EC1" w:rsidRPr="00951E47">
        <w:t xml:space="preserve"> </w:t>
      </w:r>
      <w:r w:rsidR="00E12EC1" w:rsidRPr="00D67878">
        <w:t>where</w:t>
      </w:r>
      <w:r w:rsidR="00E12EC1" w:rsidRPr="00951E47">
        <w:t xml:space="preserve"> </w:t>
      </w:r>
      <w:r w:rsidR="00E12EC1" w:rsidRPr="00D67878">
        <w:t>that</w:t>
      </w:r>
      <w:r w:rsidR="00E12EC1" w:rsidRPr="00951E47">
        <w:t xml:space="preserve"> </w:t>
      </w:r>
      <w:r w:rsidR="00E12EC1" w:rsidRPr="00D67878">
        <w:t xml:space="preserve">is necessary to run the </w:t>
      </w:r>
      <w:r w:rsidR="00C97D2F" w:rsidRPr="00D67878">
        <w:t xml:space="preserve">Fund </w:t>
      </w:r>
      <w:r w:rsidR="00E12EC1" w:rsidRPr="00D67878">
        <w:t>in a sensible way. You can withdraw your consent at any time by contacting the Trustee using the contact details given below.</w:t>
      </w:r>
      <w:r w:rsidR="00E12EC1" w:rsidRPr="00951E47">
        <w:t xml:space="preserve"> </w:t>
      </w:r>
      <w:r w:rsidR="00E12EC1" w:rsidRPr="00D67878">
        <w:t>This may affect what the Trustee can do for you, unless they have another lawful reason for using your information.</w:t>
      </w:r>
    </w:p>
    <w:p w14:paraId="062B9636" w14:textId="77777777" w:rsidR="00D67878" w:rsidRDefault="00D67878" w:rsidP="00D67878">
      <w:pPr>
        <w:pStyle w:val="BodyText"/>
      </w:pPr>
    </w:p>
    <w:p w14:paraId="12965132" w14:textId="58CE875B" w:rsidR="0097546E" w:rsidRPr="00D67878" w:rsidRDefault="00E12EC1" w:rsidP="00951E47">
      <w:pPr>
        <w:pStyle w:val="BodyText"/>
      </w:pPr>
      <w:r w:rsidRPr="00D67878">
        <w:t xml:space="preserve">The Trustee may also share your personal information with someone else where you have given your consent – for example, where you transfer your benefits out of the </w:t>
      </w:r>
      <w:r w:rsidR="00C97D2F" w:rsidRPr="00D67878">
        <w:t>Fund</w:t>
      </w:r>
      <w:r w:rsidRPr="00D67878">
        <w:t>.</w:t>
      </w:r>
    </w:p>
    <w:p w14:paraId="3C2683A5" w14:textId="77777777" w:rsidR="00D67878" w:rsidRDefault="00D67878" w:rsidP="00D67878">
      <w:pPr>
        <w:pStyle w:val="BodyText"/>
      </w:pPr>
    </w:p>
    <w:p w14:paraId="4D07D528" w14:textId="3FD3D1DB" w:rsidR="00D67878" w:rsidRPr="00D67878" w:rsidRDefault="00E12EC1" w:rsidP="00951E47">
      <w:pPr>
        <w:pStyle w:val="BodyText"/>
      </w:pPr>
      <w:r w:rsidRPr="00D67878">
        <w:t xml:space="preserve">The </w:t>
      </w:r>
      <w:r w:rsidR="00C97D2F" w:rsidRPr="00D67878">
        <w:t>Fund</w:t>
      </w:r>
      <w:r w:rsidRPr="00D67878">
        <w:t xml:space="preserve">’s employers may also have a legitimate interest in contacting you about your benefits under the </w:t>
      </w:r>
      <w:r w:rsidR="00C97D2F" w:rsidRPr="00D67878">
        <w:t>Fund</w:t>
      </w:r>
      <w:r w:rsidRPr="00D67878">
        <w:t>, and any additional options which may be available to you in relation to those benefits.</w:t>
      </w:r>
      <w:r w:rsidRPr="00951E47">
        <w:t xml:space="preserve"> </w:t>
      </w:r>
      <w:r w:rsidRPr="00D67878">
        <w:t>In such circumstances, the Trustee may share your personal information with the employers so that they can contact you for that purpose.</w:t>
      </w:r>
    </w:p>
    <w:p w14:paraId="13321B04" w14:textId="77777777" w:rsidR="008E2B5E" w:rsidRPr="000B01F8" w:rsidRDefault="008E2B5E" w:rsidP="00951E47">
      <w:pPr>
        <w:pStyle w:val="Heading1"/>
        <w:rPr>
          <w:rFonts w:eastAsiaTheme="majorEastAsia" w:cstheme="majorBidi"/>
          <w:color w:val="0070C0"/>
        </w:rPr>
      </w:pPr>
      <w:bookmarkStart w:id="2" w:name="How_to_contact_the_other_people_we_give_"/>
      <w:bookmarkEnd w:id="2"/>
      <w:r w:rsidRPr="000B01F8">
        <w:rPr>
          <w:rFonts w:eastAsiaTheme="majorEastAsia" w:cstheme="majorBidi"/>
          <w:color w:val="0070C0"/>
        </w:rPr>
        <w:t>Pensions Dashboards</w:t>
      </w:r>
      <w:r w:rsidRPr="000B01F8">
        <w:rPr>
          <w:color w:val="0070C0"/>
        </w:rPr>
        <w:t xml:space="preserve"> </w:t>
      </w:r>
    </w:p>
    <w:p w14:paraId="10D77D5C" w14:textId="77777777" w:rsidR="00D67878" w:rsidRDefault="00D67878" w:rsidP="00D67878">
      <w:pPr>
        <w:pStyle w:val="BodyText"/>
      </w:pPr>
    </w:p>
    <w:p w14:paraId="1EB8ED5B" w14:textId="3F2F3380" w:rsidR="008E2B5E" w:rsidRPr="00D67878" w:rsidRDefault="008E2B5E" w:rsidP="00951E47">
      <w:pPr>
        <w:pStyle w:val="BodyText"/>
      </w:pPr>
      <w:r w:rsidRPr="00D67878">
        <w:t xml:space="preserve">From 2026, the Trustee is legally required to make certain member data available to the Pensions Dashboard </w:t>
      </w:r>
      <w:proofErr w:type="spellStart"/>
      <w:r w:rsidRPr="00D67878">
        <w:t>Programme</w:t>
      </w:r>
      <w:proofErr w:type="spellEnd"/>
      <w:r w:rsidRPr="00D67878">
        <w:t xml:space="preserve"> (PDP).  This means your pension information will be securely transmitted to the dashboard ecosystem, enabling you to access it online through a government backed pensions dashboard. The Fund’s administrator, Hymans Robertson, will manage the necessary data uploads on behalf of the Trustee using secure encrypted methods in compliance with the UK data protection law and the technical and security standards set by the PDP.  They will use an integrated service provider for this (more details as below</w:t>
      </w:r>
      <w:r w:rsidRPr="00951E47">
        <w:t>).</w:t>
      </w:r>
    </w:p>
    <w:p w14:paraId="26D6162A" w14:textId="77777777" w:rsidR="00D67878" w:rsidRPr="00D67878" w:rsidRDefault="00D67878" w:rsidP="00D67878">
      <w:pPr>
        <w:pStyle w:val="BodyText"/>
      </w:pPr>
    </w:p>
    <w:p w14:paraId="04431B2F" w14:textId="48EC2862" w:rsidR="008E2B5E" w:rsidRPr="00D67878" w:rsidRDefault="008E2B5E" w:rsidP="00951E47">
      <w:pPr>
        <w:pStyle w:val="BodyText"/>
      </w:pPr>
      <w:r w:rsidRPr="00D67878">
        <w:t xml:space="preserve">The government has created a framework for pensions dashboards, designed to help people access information about their pensions online in one place. As part of this, we are required by law to match certain members (who search on dashboards) with their pensions under the Fund. The Trustee must also provide certain pensions information to the </w:t>
      </w:r>
      <w:proofErr w:type="gramStart"/>
      <w:r w:rsidRPr="00D67878">
        <w:t>dashboards</w:t>
      </w:r>
      <w:proofErr w:type="gramEnd"/>
      <w:r w:rsidRPr="00D67878">
        <w:t xml:space="preserve"> ecosystem (including the identity service, the pension finder service, the consent and </w:t>
      </w:r>
      <w:proofErr w:type="spellStart"/>
      <w:r w:rsidRPr="00D67878">
        <w:t>authorisation</w:t>
      </w:r>
      <w:proofErr w:type="spellEnd"/>
      <w:r w:rsidRPr="00D67878">
        <w:t xml:space="preserve"> service) so that it can be displayed when certain members ask to see it on a dashboard. </w:t>
      </w:r>
    </w:p>
    <w:p w14:paraId="69EFCE0B" w14:textId="77777777" w:rsidR="00D67878" w:rsidRPr="00D67878" w:rsidRDefault="00D67878" w:rsidP="00D67878">
      <w:pPr>
        <w:pStyle w:val="BodyText"/>
      </w:pPr>
    </w:p>
    <w:p w14:paraId="1D768C6E" w14:textId="14BE7734" w:rsidR="008E2B5E" w:rsidRPr="00D67878" w:rsidRDefault="008E2B5E" w:rsidP="00951E47">
      <w:pPr>
        <w:pStyle w:val="BodyText"/>
      </w:pPr>
      <w:r w:rsidRPr="00D67878">
        <w:t xml:space="preserve">These activities may involve sharing member data with entities within the </w:t>
      </w:r>
      <w:proofErr w:type="gramStart"/>
      <w:r w:rsidRPr="00D67878">
        <w:t>dashboards</w:t>
      </w:r>
      <w:proofErr w:type="gramEnd"/>
      <w:r w:rsidRPr="00D67878">
        <w:t xml:space="preserve"> ecosystem, non-commercial dashboards and commercial dashboards and with the integrated service provider who we appoint (via Hymans Robertson) to help us in connecting to dashboards, matching people with their pensions and complying with our other dashboards duties.</w:t>
      </w:r>
    </w:p>
    <w:p w14:paraId="11512A34" w14:textId="77777777" w:rsidR="00D67878" w:rsidRPr="00D67878" w:rsidRDefault="00D67878" w:rsidP="00D67878">
      <w:pPr>
        <w:pStyle w:val="BodyText"/>
      </w:pPr>
    </w:p>
    <w:p w14:paraId="67F60DD5" w14:textId="01681744" w:rsidR="008E2B5E" w:rsidRPr="00D67878" w:rsidRDefault="008E2B5E" w:rsidP="00951E47">
      <w:pPr>
        <w:pStyle w:val="BodyText"/>
      </w:pPr>
      <w:r w:rsidRPr="00D67878">
        <w:t xml:space="preserve">As part of these </w:t>
      </w:r>
      <w:proofErr w:type="gramStart"/>
      <w:r w:rsidRPr="00D67878">
        <w:t>dashboards</w:t>
      </w:r>
      <w:proofErr w:type="gramEnd"/>
      <w:r w:rsidRPr="00D67878">
        <w:t xml:space="preserve"> duties, we may also need to report information (which could potentially include personal data) to other bodies including the Money and Pensions Service, the Pensions Regulator and the Financial Conduct Authority.</w:t>
      </w:r>
    </w:p>
    <w:p w14:paraId="3C750943" w14:textId="77777777" w:rsidR="00D67878" w:rsidRPr="00D67878" w:rsidRDefault="00D67878" w:rsidP="00D67878">
      <w:pPr>
        <w:pStyle w:val="BodyText"/>
      </w:pPr>
    </w:p>
    <w:p w14:paraId="5924CB42" w14:textId="783E5186" w:rsidR="00D67878" w:rsidRPr="00D67878" w:rsidRDefault="008E2B5E" w:rsidP="00D67878">
      <w:pPr>
        <w:pStyle w:val="BodyText"/>
      </w:pPr>
      <w:r w:rsidRPr="00D67878">
        <w:t xml:space="preserve">Some of your personal data may be collected indirectly through the </w:t>
      </w:r>
      <w:proofErr w:type="gramStart"/>
      <w:r w:rsidRPr="00D67878">
        <w:t>dashboards</w:t>
      </w:r>
      <w:proofErr w:type="gramEnd"/>
      <w:r w:rsidRPr="00D67878">
        <w:t xml:space="preserve"> ecosystem. Where we obtain personal data from the dashboards ecosystem, or during the process of matching members with their Fund benefits for dashboards purposes, we will retain that data as part of the member record to help demonstrate how and why we concluded that the person is a member entitled to receive information about their benefits on dashboards and to help us administer the Fund.</w:t>
      </w:r>
      <w:r w:rsidR="00D67878" w:rsidRPr="00D67878">
        <w:t xml:space="preserve"> </w:t>
      </w:r>
    </w:p>
    <w:p w14:paraId="7774118C" w14:textId="77777777" w:rsidR="00D67878" w:rsidRPr="00D67878" w:rsidRDefault="00D67878" w:rsidP="00D67878">
      <w:pPr>
        <w:pStyle w:val="BodyText"/>
      </w:pPr>
    </w:p>
    <w:p w14:paraId="1DD27451" w14:textId="121CD716" w:rsidR="008E2B5E" w:rsidRPr="00951E47" w:rsidRDefault="008E2B5E" w:rsidP="00951E47">
      <w:pPr>
        <w:pStyle w:val="BodyText"/>
      </w:pPr>
      <w:r w:rsidRPr="00D67878">
        <w:t xml:space="preserve">From a data protection law perspective, pensions dashboards regulations impose a legal obligation on </w:t>
      </w:r>
      <w:r w:rsidRPr="00D67878">
        <w:lastRenderedPageBreak/>
        <w:t xml:space="preserve">us to match certain members with their pensions and provide information on their pension </w:t>
      </w:r>
      <w:proofErr w:type="gramStart"/>
      <w:r w:rsidRPr="00D67878">
        <w:t>benefits</w:t>
      </w:r>
      <w:proofErr w:type="gramEnd"/>
      <w:r w:rsidR="00F1212D" w:rsidRPr="00D67878">
        <w:t xml:space="preserve"> and this justifies our use of data for complying with those regulations</w:t>
      </w:r>
      <w:r w:rsidRPr="00D67878">
        <w:t>. Testing data and getting ready for pensions dashboards compliance can also be part of our legal obligations.</w:t>
      </w:r>
    </w:p>
    <w:p w14:paraId="12965134" w14:textId="77777777" w:rsidR="0097546E" w:rsidRDefault="00E12EC1">
      <w:pPr>
        <w:pStyle w:val="Heading1"/>
        <w:ind w:left="2"/>
      </w:pPr>
      <w:r>
        <w:rPr>
          <w:color w:val="0070C0"/>
        </w:rPr>
        <w:t>How</w:t>
      </w:r>
      <w:r>
        <w:rPr>
          <w:color w:val="0070C0"/>
          <w:spacing w:val="-4"/>
        </w:rPr>
        <w:t xml:space="preserve"> </w:t>
      </w:r>
      <w:r>
        <w:rPr>
          <w:color w:val="0070C0"/>
        </w:rPr>
        <w:t>to contact</w:t>
      </w:r>
      <w:r>
        <w:rPr>
          <w:color w:val="0070C0"/>
          <w:spacing w:val="-3"/>
        </w:rPr>
        <w:t xml:space="preserve"> </w:t>
      </w:r>
      <w:r>
        <w:rPr>
          <w:color w:val="0070C0"/>
        </w:rPr>
        <w:t>the</w:t>
      </w:r>
      <w:r>
        <w:rPr>
          <w:color w:val="0070C0"/>
          <w:spacing w:val="-1"/>
        </w:rPr>
        <w:t xml:space="preserve"> </w:t>
      </w:r>
      <w:r>
        <w:rPr>
          <w:color w:val="0070C0"/>
        </w:rPr>
        <w:t>other</w:t>
      </w:r>
      <w:r>
        <w:rPr>
          <w:color w:val="0070C0"/>
          <w:spacing w:val="-2"/>
        </w:rPr>
        <w:t xml:space="preserve"> </w:t>
      </w:r>
      <w:r>
        <w:rPr>
          <w:color w:val="0070C0"/>
        </w:rPr>
        <w:t>people</w:t>
      </w:r>
      <w:r>
        <w:rPr>
          <w:color w:val="0070C0"/>
          <w:spacing w:val="-2"/>
        </w:rPr>
        <w:t xml:space="preserve"> </w:t>
      </w:r>
      <w:r>
        <w:rPr>
          <w:color w:val="0070C0"/>
        </w:rPr>
        <w:t>we</w:t>
      </w:r>
      <w:r>
        <w:rPr>
          <w:color w:val="0070C0"/>
          <w:spacing w:val="-1"/>
        </w:rPr>
        <w:t xml:space="preserve"> </w:t>
      </w:r>
      <w:r>
        <w:rPr>
          <w:color w:val="0070C0"/>
        </w:rPr>
        <w:t>give</w:t>
      </w:r>
      <w:r>
        <w:rPr>
          <w:color w:val="0070C0"/>
          <w:spacing w:val="-3"/>
        </w:rPr>
        <w:t xml:space="preserve"> </w:t>
      </w:r>
      <w:r>
        <w:rPr>
          <w:color w:val="0070C0"/>
        </w:rPr>
        <w:t>your</w:t>
      </w:r>
      <w:r>
        <w:rPr>
          <w:color w:val="0070C0"/>
          <w:spacing w:val="-3"/>
        </w:rPr>
        <w:t xml:space="preserve"> </w:t>
      </w:r>
      <w:r>
        <w:rPr>
          <w:color w:val="0070C0"/>
        </w:rPr>
        <w:t>personal</w:t>
      </w:r>
      <w:r>
        <w:rPr>
          <w:color w:val="0070C0"/>
          <w:spacing w:val="-1"/>
        </w:rPr>
        <w:t xml:space="preserve"> </w:t>
      </w:r>
      <w:r>
        <w:rPr>
          <w:color w:val="0070C0"/>
        </w:rPr>
        <w:t>information</w:t>
      </w:r>
      <w:r>
        <w:rPr>
          <w:color w:val="0070C0"/>
          <w:spacing w:val="-3"/>
        </w:rPr>
        <w:t xml:space="preserve"> </w:t>
      </w:r>
      <w:r>
        <w:rPr>
          <w:color w:val="0070C0"/>
          <w:spacing w:val="-5"/>
        </w:rPr>
        <w:t>to</w:t>
      </w:r>
    </w:p>
    <w:p w14:paraId="720FC18D" w14:textId="77777777" w:rsidR="00D67878" w:rsidRDefault="00D67878" w:rsidP="00D67878">
      <w:pPr>
        <w:pStyle w:val="BodyText"/>
      </w:pPr>
      <w:bookmarkStart w:id="3" w:name="Some_of_the_people_mentioned_above_just_"/>
      <w:bookmarkEnd w:id="3"/>
    </w:p>
    <w:p w14:paraId="12965135" w14:textId="0F52AEFC" w:rsidR="0097546E" w:rsidRPr="00D67878" w:rsidRDefault="00E12EC1" w:rsidP="00951E47">
      <w:pPr>
        <w:pStyle w:val="BodyText"/>
      </w:pPr>
      <w:r w:rsidRPr="00D67878">
        <w:t xml:space="preserve">Some of the people mentioned above just use your personal information in the way we tell them. However, </w:t>
      </w:r>
      <w:r w:rsidR="00B77203" w:rsidRPr="00D67878">
        <w:t>others,</w:t>
      </w:r>
      <w:r w:rsidRPr="00D67878">
        <w:t xml:space="preserve"> including the professional advisers</w:t>
      </w:r>
      <w:r w:rsidR="00B77203" w:rsidRPr="00D67878">
        <w:t>,</w:t>
      </w:r>
      <w:r w:rsidRPr="00D67878">
        <w:t xml:space="preserve"> may make their own decisions about the way they use this information to provide their services, perform their functions, or comply with their regulatory requirements. In such a case, they have responsibilities as data </w:t>
      </w:r>
      <w:proofErr w:type="gramStart"/>
      <w:r w:rsidRPr="00D67878">
        <w:t>controllers in their own right</w:t>
      </w:r>
      <w:proofErr w:type="gramEnd"/>
      <w:r w:rsidRPr="00D67878">
        <w:t>.</w:t>
      </w:r>
      <w:r w:rsidRPr="00951E47">
        <w:t xml:space="preserve"> </w:t>
      </w:r>
      <w:r w:rsidRPr="00D67878">
        <w:t>This means that they are subject to the same legal obligations as us in relation to your information, and the rights you have in relation to your information apply to them, too.</w:t>
      </w:r>
    </w:p>
    <w:p w14:paraId="19272B20" w14:textId="77777777" w:rsidR="00D67878" w:rsidRDefault="00D67878" w:rsidP="00D67878">
      <w:pPr>
        <w:pStyle w:val="BodyText"/>
      </w:pPr>
      <w:bookmarkStart w:id="4" w:name="If_you_want_any_more_information_from_an"/>
      <w:bookmarkEnd w:id="4"/>
    </w:p>
    <w:p w14:paraId="12965136" w14:textId="1BBF68E0" w:rsidR="0097546E" w:rsidRPr="00D67878" w:rsidRDefault="00E12EC1" w:rsidP="00951E47">
      <w:pPr>
        <w:pStyle w:val="BodyText"/>
      </w:pPr>
      <w:r w:rsidRPr="00D67878">
        <w:t>If</w:t>
      </w:r>
      <w:r w:rsidRPr="00951E47">
        <w:t xml:space="preserve"> </w:t>
      </w:r>
      <w:r w:rsidRPr="00D67878">
        <w:t>you</w:t>
      </w:r>
      <w:r w:rsidRPr="00951E47">
        <w:t xml:space="preserve"> </w:t>
      </w:r>
      <w:r w:rsidRPr="00D67878">
        <w:t>want</w:t>
      </w:r>
      <w:r w:rsidRPr="00951E47">
        <w:t xml:space="preserve"> </w:t>
      </w:r>
      <w:r w:rsidRPr="00D67878">
        <w:t>any</w:t>
      </w:r>
      <w:r w:rsidRPr="00951E47">
        <w:t xml:space="preserve"> </w:t>
      </w:r>
      <w:r w:rsidRPr="00D67878">
        <w:t>more</w:t>
      </w:r>
      <w:r w:rsidRPr="00951E47">
        <w:t xml:space="preserve"> </w:t>
      </w:r>
      <w:r w:rsidRPr="00D67878">
        <w:t>information</w:t>
      </w:r>
      <w:r w:rsidRPr="00951E47">
        <w:t xml:space="preserve"> </w:t>
      </w:r>
      <w:r w:rsidRPr="00D67878">
        <w:t>from</w:t>
      </w:r>
      <w:r w:rsidRPr="00951E47">
        <w:t xml:space="preserve"> </w:t>
      </w:r>
      <w:r w:rsidRPr="00D67878">
        <w:t>any</w:t>
      </w:r>
      <w:r w:rsidRPr="00951E47">
        <w:t xml:space="preserve"> </w:t>
      </w:r>
      <w:r w:rsidRPr="00D67878">
        <w:t>of</w:t>
      </w:r>
      <w:r w:rsidRPr="00951E47">
        <w:t xml:space="preserve"> </w:t>
      </w:r>
      <w:r w:rsidRPr="00D67878">
        <w:t>the</w:t>
      </w:r>
      <w:r w:rsidRPr="00951E47">
        <w:t xml:space="preserve"> </w:t>
      </w:r>
      <w:r w:rsidRPr="00D67878">
        <w:t>people</w:t>
      </w:r>
      <w:r w:rsidRPr="00951E47">
        <w:t xml:space="preserve"> </w:t>
      </w:r>
      <w:r w:rsidRPr="00D67878">
        <w:t>who</w:t>
      </w:r>
      <w:r w:rsidRPr="00951E47">
        <w:t xml:space="preserve"> </w:t>
      </w:r>
      <w:r w:rsidRPr="00D67878">
        <w:t>receive</w:t>
      </w:r>
      <w:r w:rsidRPr="00951E47">
        <w:t xml:space="preserve"> </w:t>
      </w:r>
      <w:r w:rsidRPr="00D67878">
        <w:t>your</w:t>
      </w:r>
      <w:r w:rsidRPr="00951E47">
        <w:t xml:space="preserve"> </w:t>
      </w:r>
      <w:r w:rsidRPr="00D67878">
        <w:t>personal</w:t>
      </w:r>
      <w:r w:rsidRPr="00951E47">
        <w:t xml:space="preserve"> </w:t>
      </w:r>
      <w:r w:rsidRPr="00D67878">
        <w:t>information</w:t>
      </w:r>
      <w:r w:rsidRPr="00951E47">
        <w:t xml:space="preserve"> </w:t>
      </w:r>
      <w:r w:rsidRPr="00D67878">
        <w:t xml:space="preserve">from us, or to exercise any rights in relation to the information they hold, please contact Hymans Robertson, </w:t>
      </w:r>
      <w:r w:rsidR="00FB5B39" w:rsidRPr="00D67878">
        <w:t xml:space="preserve">Fund </w:t>
      </w:r>
      <w:r w:rsidRPr="00D67878">
        <w:t>administrator, using the contact details below.</w:t>
      </w:r>
    </w:p>
    <w:p w14:paraId="12965137" w14:textId="77777777" w:rsidR="0097546E" w:rsidRDefault="00E12EC1">
      <w:pPr>
        <w:pStyle w:val="Heading1"/>
        <w:spacing w:before="162"/>
        <w:ind w:left="2"/>
        <w:rPr>
          <w:color w:val="0070C0"/>
          <w:spacing w:val="-5"/>
        </w:rPr>
      </w:pPr>
      <w:bookmarkStart w:id="5" w:name="How_long_we_keep_your_personal_informati"/>
      <w:bookmarkEnd w:id="5"/>
      <w:r>
        <w:rPr>
          <w:color w:val="0070C0"/>
        </w:rPr>
        <w:t>How</w:t>
      </w:r>
      <w:r>
        <w:rPr>
          <w:color w:val="0070C0"/>
          <w:spacing w:val="-3"/>
        </w:rPr>
        <w:t xml:space="preserve"> </w:t>
      </w:r>
      <w:r>
        <w:rPr>
          <w:color w:val="0070C0"/>
        </w:rPr>
        <w:t>long</w:t>
      </w:r>
      <w:r>
        <w:rPr>
          <w:color w:val="0070C0"/>
          <w:spacing w:val="-2"/>
        </w:rPr>
        <w:t xml:space="preserve"> </w:t>
      </w:r>
      <w:r>
        <w:rPr>
          <w:color w:val="0070C0"/>
        </w:rPr>
        <w:t>we</w:t>
      </w:r>
      <w:r>
        <w:rPr>
          <w:color w:val="0070C0"/>
          <w:spacing w:val="-1"/>
        </w:rPr>
        <w:t xml:space="preserve"> </w:t>
      </w:r>
      <w:r>
        <w:rPr>
          <w:color w:val="0070C0"/>
        </w:rPr>
        <w:t>keep</w:t>
      </w:r>
      <w:r>
        <w:rPr>
          <w:color w:val="0070C0"/>
          <w:spacing w:val="-2"/>
        </w:rPr>
        <w:t xml:space="preserve"> </w:t>
      </w:r>
      <w:r>
        <w:rPr>
          <w:color w:val="0070C0"/>
        </w:rPr>
        <w:t>your</w:t>
      </w:r>
      <w:r>
        <w:rPr>
          <w:color w:val="0070C0"/>
          <w:spacing w:val="-2"/>
        </w:rPr>
        <w:t xml:space="preserve"> </w:t>
      </w:r>
      <w:r>
        <w:rPr>
          <w:color w:val="0070C0"/>
        </w:rPr>
        <w:t>personal information</w:t>
      </w:r>
      <w:r>
        <w:rPr>
          <w:color w:val="0070C0"/>
          <w:spacing w:val="-4"/>
        </w:rPr>
        <w:t xml:space="preserve"> </w:t>
      </w:r>
      <w:r>
        <w:rPr>
          <w:color w:val="0070C0"/>
          <w:spacing w:val="-5"/>
        </w:rPr>
        <w:t>for</w:t>
      </w:r>
    </w:p>
    <w:p w14:paraId="2A5C6503" w14:textId="77777777" w:rsidR="00D67878" w:rsidRDefault="00D67878" w:rsidP="00D67878">
      <w:pPr>
        <w:pStyle w:val="BodyText"/>
      </w:pPr>
    </w:p>
    <w:p w14:paraId="12965138" w14:textId="7E5BFF41" w:rsidR="0097546E" w:rsidRPr="00D67878" w:rsidRDefault="00E12EC1" w:rsidP="00951E47">
      <w:pPr>
        <w:pStyle w:val="BodyText"/>
      </w:pPr>
      <w:r w:rsidRPr="00D67878">
        <w:t xml:space="preserve">We need to keep some of your personal information long enough to make sure that we can satisfy our legal obligations in relation to the </w:t>
      </w:r>
      <w:r w:rsidR="00FB5B39" w:rsidRPr="00D67878">
        <w:t xml:space="preserve">Fund </w:t>
      </w:r>
      <w:r w:rsidRPr="00D67878">
        <w:t>and pay any benefits due to or in respect of you.</w:t>
      </w:r>
    </w:p>
    <w:p w14:paraId="18DF76E7" w14:textId="77777777" w:rsidR="00D67878" w:rsidRDefault="00D67878" w:rsidP="00D67878">
      <w:pPr>
        <w:pStyle w:val="BodyText"/>
      </w:pPr>
    </w:p>
    <w:p w14:paraId="11107CC1" w14:textId="6C5F2370" w:rsidR="00F1212D" w:rsidRPr="00D67878" w:rsidRDefault="00E12EC1" w:rsidP="00951E47">
      <w:pPr>
        <w:pStyle w:val="BodyText"/>
      </w:pPr>
      <w:r w:rsidRPr="00D67878">
        <w:t xml:space="preserve">We keep your </w:t>
      </w:r>
      <w:proofErr w:type="gramStart"/>
      <w:r w:rsidRPr="00D67878">
        <w:t>information</w:t>
      </w:r>
      <w:r w:rsidRPr="00951E47">
        <w:t xml:space="preserve"> </w:t>
      </w:r>
      <w:r w:rsidRPr="00D67878">
        <w:t>for</w:t>
      </w:r>
      <w:proofErr w:type="gramEnd"/>
      <w:r w:rsidRPr="00D67878">
        <w:t xml:space="preserve"> long enough to ensure that, if</w:t>
      </w:r>
      <w:r w:rsidRPr="00951E47">
        <w:t xml:space="preserve"> </w:t>
      </w:r>
      <w:r w:rsidRPr="00D67878">
        <w:t>a query</w:t>
      </w:r>
      <w:r w:rsidRPr="00951E47">
        <w:t xml:space="preserve"> </w:t>
      </w:r>
      <w:r w:rsidRPr="00D67878">
        <w:t>arises in the future about your benefits, we have enough information to deal with it where we have a legal obligation to do so.</w:t>
      </w:r>
      <w:r w:rsidRPr="00951E47">
        <w:t xml:space="preserve"> </w:t>
      </w:r>
      <w:r w:rsidRPr="00D67878">
        <w:t xml:space="preserve">To </w:t>
      </w:r>
      <w:proofErr w:type="gramStart"/>
      <w:r w:rsidRPr="00D67878">
        <w:t>meet</w:t>
      </w:r>
      <w:proofErr w:type="gramEnd"/>
      <w:r w:rsidRPr="00D67878">
        <w:t xml:space="preserve"> this aim, </w:t>
      </w:r>
      <w:proofErr w:type="gramStart"/>
      <w:r w:rsidRPr="00D67878">
        <w:t>the majority of</w:t>
      </w:r>
      <w:proofErr w:type="gramEnd"/>
      <w:r w:rsidRPr="00D67878">
        <w:t xml:space="preserve"> the personal information that we hold will be kept for a period of 75 years</w:t>
      </w:r>
      <w:r w:rsidRPr="00951E47">
        <w:t xml:space="preserve"> </w:t>
      </w:r>
      <w:r w:rsidRPr="00D67878">
        <w:t>from</w:t>
      </w:r>
      <w:r w:rsidRPr="00951E47">
        <w:t xml:space="preserve"> </w:t>
      </w:r>
      <w:r w:rsidRPr="00D67878">
        <w:t>the</w:t>
      </w:r>
      <w:r w:rsidRPr="00951E47">
        <w:t xml:space="preserve"> </w:t>
      </w:r>
      <w:r w:rsidRPr="00D67878">
        <w:t>end</w:t>
      </w:r>
      <w:r w:rsidRPr="00951E47">
        <w:t xml:space="preserve"> </w:t>
      </w:r>
      <w:r w:rsidRPr="00D67878">
        <w:t>of</w:t>
      </w:r>
      <w:r w:rsidRPr="00951E47">
        <w:t xml:space="preserve"> </w:t>
      </w:r>
      <w:r w:rsidRPr="00D67878">
        <w:t>the</w:t>
      </w:r>
      <w:r w:rsidRPr="00951E47">
        <w:t xml:space="preserve"> </w:t>
      </w:r>
      <w:r w:rsidR="00893291" w:rsidRPr="00D67878">
        <w:t>Fund</w:t>
      </w:r>
      <w:r w:rsidRPr="00951E47">
        <w:t xml:space="preserve"> </w:t>
      </w:r>
      <w:r w:rsidRPr="00D67878">
        <w:t>year</w:t>
      </w:r>
      <w:r w:rsidRPr="00951E47">
        <w:t xml:space="preserve"> </w:t>
      </w:r>
      <w:r w:rsidRPr="00D67878">
        <w:t>in</w:t>
      </w:r>
      <w:r w:rsidRPr="00951E47">
        <w:t xml:space="preserve"> </w:t>
      </w:r>
      <w:r w:rsidRPr="00D67878">
        <w:t>which</w:t>
      </w:r>
      <w:r w:rsidRPr="00951E47">
        <w:t xml:space="preserve"> </w:t>
      </w:r>
      <w:r w:rsidRPr="00D67878">
        <w:t>the</w:t>
      </w:r>
      <w:r w:rsidRPr="00951E47">
        <w:t xml:space="preserve"> </w:t>
      </w:r>
      <w:r w:rsidRPr="00D67878">
        <w:t>last</w:t>
      </w:r>
      <w:r w:rsidRPr="00951E47">
        <w:t xml:space="preserve"> </w:t>
      </w:r>
      <w:r w:rsidRPr="00D67878">
        <w:t>payment</w:t>
      </w:r>
      <w:r w:rsidRPr="00951E47">
        <w:t xml:space="preserve"> </w:t>
      </w:r>
      <w:r w:rsidRPr="00D67878">
        <w:t>from</w:t>
      </w:r>
      <w:r w:rsidRPr="00951E47">
        <w:t xml:space="preserve"> </w:t>
      </w:r>
      <w:r w:rsidRPr="00D67878">
        <w:t>the</w:t>
      </w:r>
      <w:r w:rsidRPr="00951E47">
        <w:t xml:space="preserve"> </w:t>
      </w:r>
      <w:r w:rsidR="00893291" w:rsidRPr="00D67878">
        <w:t>Fund</w:t>
      </w:r>
      <w:r w:rsidRPr="00951E47">
        <w:t xml:space="preserve"> </w:t>
      </w:r>
      <w:r w:rsidRPr="00D67878">
        <w:t>is</w:t>
      </w:r>
      <w:r w:rsidRPr="00951E47">
        <w:t xml:space="preserve"> </w:t>
      </w:r>
      <w:r w:rsidRPr="00D67878">
        <w:t>made</w:t>
      </w:r>
      <w:r w:rsidRPr="00951E47">
        <w:t xml:space="preserve"> </w:t>
      </w:r>
      <w:r w:rsidRPr="00D67878">
        <w:t>to</w:t>
      </w:r>
      <w:r w:rsidRPr="00951E47">
        <w:t xml:space="preserve"> </w:t>
      </w:r>
      <w:r w:rsidRPr="00D67878">
        <w:t>or</w:t>
      </w:r>
      <w:r w:rsidRPr="00951E47">
        <w:t xml:space="preserve"> </w:t>
      </w:r>
      <w:r w:rsidRPr="00D67878">
        <w:t>in respect of you.</w:t>
      </w:r>
    </w:p>
    <w:p w14:paraId="139CEF5C" w14:textId="77777777" w:rsidR="00D67878" w:rsidRDefault="00D67878" w:rsidP="00D67878">
      <w:pPr>
        <w:pStyle w:val="BodyText"/>
      </w:pPr>
    </w:p>
    <w:p w14:paraId="3B048175" w14:textId="39D74C75" w:rsidR="00F1212D" w:rsidRPr="00951E47" w:rsidRDefault="00F1212D" w:rsidP="00951E47">
      <w:pPr>
        <w:pStyle w:val="BodyText"/>
      </w:pPr>
      <w:r w:rsidRPr="00951E47">
        <w:t xml:space="preserve">Data from the </w:t>
      </w:r>
      <w:proofErr w:type="gramStart"/>
      <w:r w:rsidRPr="00951E47">
        <w:t>pensions</w:t>
      </w:r>
      <w:proofErr w:type="gramEnd"/>
      <w:r w:rsidRPr="00951E47">
        <w:t xml:space="preserve"> dashboards ecosystem is kept for the life of your member record, if we do find a match (i.e. if you are a member of the Fund).  If we don’t find a match (i.e. if you’re not a member of the Fund), the </w:t>
      </w:r>
      <w:r w:rsidR="00402557" w:rsidRPr="00951E47">
        <w:t>Fund’s administrator</w:t>
      </w:r>
      <w:r w:rsidRPr="00951E47">
        <w:t xml:space="preserve"> (in their own capacity </w:t>
      </w:r>
      <w:proofErr w:type="gramStart"/>
      <w:r w:rsidRPr="00951E47">
        <w:t>of</w:t>
      </w:r>
      <w:proofErr w:type="gramEnd"/>
      <w:r w:rsidRPr="00951E47">
        <w:t xml:space="preserve"> a controller of personal data) will delete the data from the dashboard straightaway. If we find a potential match, we will keep the data from the dashboard for 30 days in a token form - this is a security step.  During </w:t>
      </w:r>
      <w:proofErr w:type="gramStart"/>
      <w:r w:rsidRPr="00951E47">
        <w:t>that</w:t>
      </w:r>
      <w:proofErr w:type="gramEnd"/>
      <w:r w:rsidRPr="00951E47">
        <w:t xml:space="preserve"> 30 days we will determine whether there’s a positive match, or no match.  We will delete the data (i.e. the token) after 30 days if there is no match.  We will keep the data for the life of your member record, if we do find a match within 30 days.</w:t>
      </w:r>
    </w:p>
    <w:p w14:paraId="368C9B58" w14:textId="77777777" w:rsidR="00D67878" w:rsidRDefault="00D67878" w:rsidP="00D67878">
      <w:pPr>
        <w:pStyle w:val="BodyText"/>
      </w:pPr>
    </w:p>
    <w:p w14:paraId="5E44F20A" w14:textId="03C4F8E2" w:rsidR="00F1212D" w:rsidRPr="00951E47" w:rsidRDefault="00F1212D" w:rsidP="00951E47">
      <w:pPr>
        <w:pStyle w:val="BodyText"/>
      </w:pPr>
      <w:r w:rsidRPr="00D67878">
        <w:t xml:space="preserve">It’s possible that some of the Fund’s former service providers may continue to hold information about you for their own record keeping purposes once they have ceased to be involved with the Fund.  If they do </w:t>
      </w:r>
      <w:proofErr w:type="gramStart"/>
      <w:r w:rsidRPr="00D67878">
        <w:t>that</w:t>
      </w:r>
      <w:proofErr w:type="gramEnd"/>
      <w:r w:rsidRPr="00D67878">
        <w:t xml:space="preserve"> they will be data controllers </w:t>
      </w:r>
      <w:proofErr w:type="gramStart"/>
      <w:r w:rsidRPr="00D67878">
        <w:t>in their own right and</w:t>
      </w:r>
      <w:proofErr w:type="gramEnd"/>
      <w:r w:rsidRPr="00D67878">
        <w:t xml:space="preserve"> their own privacy notices will apply to what they retain.</w:t>
      </w:r>
    </w:p>
    <w:p w14:paraId="1296513A" w14:textId="77777777" w:rsidR="0097546E" w:rsidRDefault="00E12EC1">
      <w:pPr>
        <w:pStyle w:val="Heading1"/>
        <w:spacing w:before="161"/>
        <w:ind w:left="2"/>
      </w:pPr>
      <w:bookmarkStart w:id="6" w:name="Your_rights_in_relation_to_your_personal"/>
      <w:bookmarkEnd w:id="6"/>
      <w:r>
        <w:rPr>
          <w:color w:val="0070C0"/>
        </w:rPr>
        <w:t>Your</w:t>
      </w:r>
      <w:r>
        <w:rPr>
          <w:color w:val="0070C0"/>
          <w:spacing w:val="-3"/>
        </w:rPr>
        <w:t xml:space="preserve"> </w:t>
      </w:r>
      <w:r>
        <w:rPr>
          <w:color w:val="0070C0"/>
        </w:rPr>
        <w:t>rights in</w:t>
      </w:r>
      <w:r>
        <w:rPr>
          <w:color w:val="0070C0"/>
          <w:spacing w:val="-3"/>
        </w:rPr>
        <w:t xml:space="preserve"> </w:t>
      </w:r>
      <w:r>
        <w:rPr>
          <w:color w:val="0070C0"/>
        </w:rPr>
        <w:t>relation</w:t>
      </w:r>
      <w:r>
        <w:rPr>
          <w:color w:val="0070C0"/>
          <w:spacing w:val="-4"/>
        </w:rPr>
        <w:t xml:space="preserve"> </w:t>
      </w:r>
      <w:r>
        <w:rPr>
          <w:color w:val="0070C0"/>
        </w:rPr>
        <w:t>to your</w:t>
      </w:r>
      <w:r>
        <w:rPr>
          <w:color w:val="0070C0"/>
          <w:spacing w:val="-2"/>
        </w:rPr>
        <w:t xml:space="preserve"> </w:t>
      </w:r>
      <w:r>
        <w:rPr>
          <w:color w:val="0070C0"/>
        </w:rPr>
        <w:t>personal</w:t>
      </w:r>
      <w:r>
        <w:rPr>
          <w:color w:val="0070C0"/>
          <w:spacing w:val="-1"/>
        </w:rPr>
        <w:t xml:space="preserve"> </w:t>
      </w:r>
      <w:r>
        <w:rPr>
          <w:color w:val="0070C0"/>
          <w:spacing w:val="-2"/>
        </w:rPr>
        <w:t>information</w:t>
      </w:r>
    </w:p>
    <w:p w14:paraId="59C4DC40" w14:textId="77777777" w:rsidR="00D67878" w:rsidRDefault="00D67878" w:rsidP="00D67878">
      <w:pPr>
        <w:pStyle w:val="BodyText"/>
      </w:pPr>
    </w:p>
    <w:p w14:paraId="1296513B" w14:textId="26C11EBC" w:rsidR="0097546E" w:rsidRDefault="00E12EC1" w:rsidP="00D67878">
      <w:pPr>
        <w:pStyle w:val="BodyText"/>
        <w:rPr>
          <w:spacing w:val="-5"/>
        </w:rPr>
      </w:pPr>
      <w:r>
        <w:t>You</w:t>
      </w:r>
      <w:r>
        <w:rPr>
          <w:spacing w:val="-2"/>
        </w:rPr>
        <w:t xml:space="preserve"> </w:t>
      </w:r>
      <w:r>
        <w:t>have</w:t>
      </w:r>
      <w:r>
        <w:rPr>
          <w:spacing w:val="-2"/>
        </w:rPr>
        <w:t xml:space="preserve"> </w:t>
      </w:r>
      <w:r>
        <w:t>rights</w:t>
      </w:r>
      <w:r>
        <w:rPr>
          <w:spacing w:val="-2"/>
        </w:rPr>
        <w:t xml:space="preserve"> </w:t>
      </w:r>
      <w:r>
        <w:t>in</w:t>
      </w:r>
      <w:r>
        <w:rPr>
          <w:spacing w:val="-1"/>
        </w:rPr>
        <w:t xml:space="preserve"> </w:t>
      </w:r>
      <w:r>
        <w:t>relation</w:t>
      </w:r>
      <w:r>
        <w:rPr>
          <w:spacing w:val="-4"/>
        </w:rPr>
        <w:t xml:space="preserve"> </w:t>
      </w:r>
      <w:r>
        <w:t>to</w:t>
      </w:r>
      <w:r>
        <w:rPr>
          <w:spacing w:val="-1"/>
        </w:rPr>
        <w:t xml:space="preserve"> </w:t>
      </w:r>
      <w:r>
        <w:t>the</w:t>
      </w:r>
      <w:r>
        <w:rPr>
          <w:spacing w:val="-2"/>
        </w:rPr>
        <w:t xml:space="preserve"> </w:t>
      </w:r>
      <w:r>
        <w:t>personal</w:t>
      </w:r>
      <w:r>
        <w:rPr>
          <w:spacing w:val="-1"/>
        </w:rPr>
        <w:t xml:space="preserve"> </w:t>
      </w:r>
      <w:r>
        <w:t>information</w:t>
      </w:r>
      <w:r>
        <w:rPr>
          <w:spacing w:val="-2"/>
        </w:rPr>
        <w:t xml:space="preserve"> </w:t>
      </w:r>
      <w:r>
        <w:t>we</w:t>
      </w:r>
      <w:r>
        <w:rPr>
          <w:spacing w:val="-2"/>
        </w:rPr>
        <w:t xml:space="preserve"> </w:t>
      </w:r>
      <w:r>
        <w:t>have</w:t>
      </w:r>
      <w:r>
        <w:rPr>
          <w:spacing w:val="-2"/>
        </w:rPr>
        <w:t xml:space="preserve"> </w:t>
      </w:r>
      <w:r>
        <w:t>about</w:t>
      </w:r>
      <w:r>
        <w:rPr>
          <w:spacing w:val="-1"/>
        </w:rPr>
        <w:t xml:space="preserve"> </w:t>
      </w:r>
      <w:r>
        <w:t>you.</w:t>
      </w:r>
      <w:r>
        <w:rPr>
          <w:spacing w:val="58"/>
        </w:rPr>
        <w:t xml:space="preserve"> </w:t>
      </w:r>
      <w:r>
        <w:t>You</w:t>
      </w:r>
      <w:r>
        <w:rPr>
          <w:spacing w:val="-3"/>
        </w:rPr>
        <w:t xml:space="preserve"> </w:t>
      </w:r>
      <w:r>
        <w:t>have</w:t>
      </w:r>
      <w:r>
        <w:rPr>
          <w:spacing w:val="-2"/>
        </w:rPr>
        <w:t xml:space="preserve"> </w:t>
      </w:r>
      <w:r>
        <w:t>the</w:t>
      </w:r>
      <w:r>
        <w:rPr>
          <w:spacing w:val="-2"/>
        </w:rPr>
        <w:t xml:space="preserve"> </w:t>
      </w:r>
      <w:r>
        <w:t>right</w:t>
      </w:r>
      <w:r>
        <w:rPr>
          <w:spacing w:val="-1"/>
        </w:rPr>
        <w:t xml:space="preserve"> </w:t>
      </w:r>
      <w:r>
        <w:rPr>
          <w:spacing w:val="-5"/>
        </w:rPr>
        <w:t>to:</w:t>
      </w:r>
    </w:p>
    <w:p w14:paraId="557B3815" w14:textId="77777777" w:rsidR="00D67878" w:rsidRDefault="00D67878" w:rsidP="00951E47">
      <w:pPr>
        <w:pStyle w:val="BodyText"/>
      </w:pPr>
    </w:p>
    <w:p w14:paraId="1296513C" w14:textId="77777777" w:rsidR="0097546E" w:rsidRDefault="00E12EC1" w:rsidP="00951E47">
      <w:pPr>
        <w:pStyle w:val="BodyText"/>
        <w:numPr>
          <w:ilvl w:val="0"/>
          <w:numId w:val="9"/>
        </w:numPr>
      </w:pPr>
      <w:r>
        <w:t>make a</w:t>
      </w:r>
      <w:r>
        <w:rPr>
          <w:spacing w:val="-1"/>
        </w:rPr>
        <w:t xml:space="preserve"> </w:t>
      </w:r>
      <w:r>
        <w:t>request to have your</w:t>
      </w:r>
      <w:r>
        <w:rPr>
          <w:spacing w:val="-1"/>
        </w:rPr>
        <w:t xml:space="preserve"> </w:t>
      </w:r>
      <w:r>
        <w:t>personal information corrected if</w:t>
      </w:r>
      <w:r>
        <w:rPr>
          <w:spacing w:val="-2"/>
        </w:rPr>
        <w:t xml:space="preserve"> </w:t>
      </w:r>
      <w:r>
        <w:t>it is</w:t>
      </w:r>
      <w:r>
        <w:rPr>
          <w:spacing w:val="-1"/>
        </w:rPr>
        <w:t xml:space="preserve"> </w:t>
      </w:r>
      <w:r>
        <w:t>inaccurate,</w:t>
      </w:r>
      <w:r>
        <w:rPr>
          <w:spacing w:val="-4"/>
        </w:rPr>
        <w:t xml:space="preserve"> </w:t>
      </w:r>
      <w:r>
        <w:t>and completed if it is incomplete;</w:t>
      </w:r>
    </w:p>
    <w:p w14:paraId="1296513D" w14:textId="77777777" w:rsidR="0097546E" w:rsidRDefault="00E12EC1" w:rsidP="00951E47">
      <w:pPr>
        <w:pStyle w:val="BodyText"/>
        <w:numPr>
          <w:ilvl w:val="0"/>
          <w:numId w:val="9"/>
        </w:numPr>
      </w:pPr>
      <w:proofErr w:type="gramStart"/>
      <w:r>
        <w:t>in</w:t>
      </w:r>
      <w:r>
        <w:rPr>
          <w:spacing w:val="-5"/>
        </w:rPr>
        <w:t xml:space="preserve"> </w:t>
      </w:r>
      <w:r>
        <w:t>particular</w:t>
      </w:r>
      <w:r>
        <w:rPr>
          <w:spacing w:val="-3"/>
        </w:rPr>
        <w:t xml:space="preserve"> </w:t>
      </w:r>
      <w:r>
        <w:t>circumstances</w:t>
      </w:r>
      <w:proofErr w:type="gramEnd"/>
      <w:r>
        <w:t>,</w:t>
      </w:r>
      <w:r>
        <w:rPr>
          <w:spacing w:val="-4"/>
        </w:rPr>
        <w:t xml:space="preserve"> </w:t>
      </w:r>
      <w:r>
        <w:t>restrict</w:t>
      </w:r>
      <w:r>
        <w:rPr>
          <w:spacing w:val="-2"/>
        </w:rPr>
        <w:t xml:space="preserve"> </w:t>
      </w:r>
      <w:r>
        <w:t>the</w:t>
      </w:r>
      <w:r>
        <w:rPr>
          <w:spacing w:val="-3"/>
        </w:rPr>
        <w:t xml:space="preserve"> </w:t>
      </w:r>
      <w:r>
        <w:t>processing</w:t>
      </w:r>
      <w:r>
        <w:rPr>
          <w:spacing w:val="-5"/>
        </w:rPr>
        <w:t xml:space="preserve"> </w:t>
      </w:r>
      <w:r>
        <w:t>of</w:t>
      </w:r>
      <w:r>
        <w:rPr>
          <w:spacing w:val="-3"/>
        </w:rPr>
        <w:t xml:space="preserve"> </w:t>
      </w:r>
      <w:r>
        <w:t>your</w:t>
      </w:r>
      <w:r>
        <w:rPr>
          <w:spacing w:val="-3"/>
        </w:rPr>
        <w:t xml:space="preserve"> </w:t>
      </w:r>
      <w:r>
        <w:rPr>
          <w:spacing w:val="-2"/>
        </w:rPr>
        <w:t>information;</w:t>
      </w:r>
    </w:p>
    <w:p w14:paraId="1296513E" w14:textId="77777777" w:rsidR="0097546E" w:rsidRDefault="00E12EC1" w:rsidP="00951E47">
      <w:pPr>
        <w:pStyle w:val="BodyText"/>
        <w:numPr>
          <w:ilvl w:val="0"/>
          <w:numId w:val="9"/>
        </w:numPr>
      </w:pPr>
      <w:proofErr w:type="gramStart"/>
      <w:r>
        <w:t>in</w:t>
      </w:r>
      <w:r>
        <w:rPr>
          <w:spacing w:val="-4"/>
        </w:rPr>
        <w:t xml:space="preserve"> </w:t>
      </w:r>
      <w:r>
        <w:t>particular</w:t>
      </w:r>
      <w:r>
        <w:rPr>
          <w:spacing w:val="-3"/>
        </w:rPr>
        <w:t xml:space="preserve"> </w:t>
      </w:r>
      <w:r>
        <w:t>circumstances</w:t>
      </w:r>
      <w:proofErr w:type="gramEnd"/>
      <w:r>
        <w:t>,</w:t>
      </w:r>
      <w:r>
        <w:rPr>
          <w:spacing w:val="-4"/>
        </w:rPr>
        <w:t xml:space="preserve"> </w:t>
      </w:r>
      <w:r>
        <w:t>ask</w:t>
      </w:r>
      <w:r>
        <w:rPr>
          <w:spacing w:val="-2"/>
        </w:rPr>
        <w:t xml:space="preserve"> </w:t>
      </w:r>
      <w:r>
        <w:t>to</w:t>
      </w:r>
      <w:r>
        <w:rPr>
          <w:spacing w:val="-2"/>
        </w:rPr>
        <w:t xml:space="preserve"> </w:t>
      </w:r>
      <w:r>
        <w:t>have</w:t>
      </w:r>
      <w:r>
        <w:rPr>
          <w:spacing w:val="-3"/>
        </w:rPr>
        <w:t xml:space="preserve"> </w:t>
      </w:r>
      <w:r>
        <w:t>your</w:t>
      </w:r>
      <w:r>
        <w:rPr>
          <w:spacing w:val="-3"/>
        </w:rPr>
        <w:t xml:space="preserve"> </w:t>
      </w:r>
      <w:r>
        <w:t>information</w:t>
      </w:r>
      <w:r>
        <w:rPr>
          <w:spacing w:val="-1"/>
        </w:rPr>
        <w:t xml:space="preserve"> </w:t>
      </w:r>
      <w:r>
        <w:rPr>
          <w:spacing w:val="-2"/>
        </w:rPr>
        <w:t>erased;</w:t>
      </w:r>
    </w:p>
    <w:p w14:paraId="1296513F" w14:textId="77777777" w:rsidR="0097546E" w:rsidRDefault="00E12EC1" w:rsidP="00951E47">
      <w:pPr>
        <w:pStyle w:val="BodyText"/>
        <w:numPr>
          <w:ilvl w:val="0"/>
          <w:numId w:val="9"/>
        </w:numPr>
      </w:pPr>
      <w:r>
        <w:t>request</w:t>
      </w:r>
      <w:r>
        <w:rPr>
          <w:spacing w:val="-4"/>
        </w:rPr>
        <w:t xml:space="preserve"> </w:t>
      </w:r>
      <w:r>
        <w:t>access</w:t>
      </w:r>
      <w:r>
        <w:rPr>
          <w:spacing w:val="-3"/>
        </w:rPr>
        <w:t xml:space="preserve"> </w:t>
      </w:r>
      <w:r>
        <w:t>to</w:t>
      </w:r>
      <w:r>
        <w:rPr>
          <w:spacing w:val="-2"/>
        </w:rPr>
        <w:t xml:space="preserve"> </w:t>
      </w:r>
      <w:r>
        <w:t>your</w:t>
      </w:r>
      <w:r>
        <w:rPr>
          <w:spacing w:val="-3"/>
        </w:rPr>
        <w:t xml:space="preserve"> </w:t>
      </w:r>
      <w:r>
        <w:t>information</w:t>
      </w:r>
      <w:r>
        <w:rPr>
          <w:spacing w:val="-2"/>
        </w:rPr>
        <w:t xml:space="preserve"> </w:t>
      </w:r>
      <w:r>
        <w:t>and</w:t>
      </w:r>
      <w:r>
        <w:rPr>
          <w:spacing w:val="-3"/>
        </w:rPr>
        <w:t xml:space="preserve"> </w:t>
      </w:r>
      <w:r>
        <w:t>to</w:t>
      </w:r>
      <w:r>
        <w:rPr>
          <w:spacing w:val="-1"/>
        </w:rPr>
        <w:t xml:space="preserve"> </w:t>
      </w:r>
      <w:r>
        <w:t>obtain</w:t>
      </w:r>
      <w:r>
        <w:rPr>
          <w:spacing w:val="-2"/>
        </w:rPr>
        <w:t xml:space="preserve"> </w:t>
      </w:r>
      <w:r>
        <w:t>information</w:t>
      </w:r>
      <w:r>
        <w:rPr>
          <w:spacing w:val="-2"/>
        </w:rPr>
        <w:t xml:space="preserve"> </w:t>
      </w:r>
      <w:r>
        <w:t>about</w:t>
      </w:r>
      <w:r>
        <w:rPr>
          <w:spacing w:val="-2"/>
        </w:rPr>
        <w:t xml:space="preserve"> </w:t>
      </w:r>
      <w:r>
        <w:t>how</w:t>
      </w:r>
      <w:r>
        <w:rPr>
          <w:spacing w:val="-4"/>
        </w:rPr>
        <w:t xml:space="preserve"> </w:t>
      </w:r>
      <w:r>
        <w:t>we</w:t>
      </w:r>
      <w:r>
        <w:rPr>
          <w:spacing w:val="-3"/>
        </w:rPr>
        <w:t xml:space="preserve"> </w:t>
      </w:r>
      <w:r>
        <w:t>process</w:t>
      </w:r>
      <w:r>
        <w:rPr>
          <w:spacing w:val="-2"/>
        </w:rPr>
        <w:t xml:space="preserve"> </w:t>
      </w:r>
      <w:r>
        <w:rPr>
          <w:spacing w:val="-5"/>
        </w:rPr>
        <w:t>it;</w:t>
      </w:r>
    </w:p>
    <w:p w14:paraId="12965140" w14:textId="77777777" w:rsidR="0097546E" w:rsidRDefault="00E12EC1" w:rsidP="00951E47">
      <w:pPr>
        <w:pStyle w:val="BodyText"/>
        <w:numPr>
          <w:ilvl w:val="0"/>
          <w:numId w:val="9"/>
        </w:numPr>
      </w:pPr>
      <w:proofErr w:type="gramStart"/>
      <w:r>
        <w:t>in</w:t>
      </w:r>
      <w:r>
        <w:rPr>
          <w:spacing w:val="-4"/>
        </w:rPr>
        <w:t xml:space="preserve"> </w:t>
      </w:r>
      <w:r>
        <w:t>particular</w:t>
      </w:r>
      <w:r>
        <w:rPr>
          <w:spacing w:val="-2"/>
        </w:rPr>
        <w:t xml:space="preserve"> </w:t>
      </w:r>
      <w:r>
        <w:t>circumstances</w:t>
      </w:r>
      <w:proofErr w:type="gramEnd"/>
      <w:r>
        <w:t>,</w:t>
      </w:r>
      <w:r>
        <w:rPr>
          <w:spacing w:val="-3"/>
        </w:rPr>
        <w:t xml:space="preserve"> </w:t>
      </w:r>
      <w:r>
        <w:t>move,</w:t>
      </w:r>
      <w:r>
        <w:rPr>
          <w:spacing w:val="-3"/>
        </w:rPr>
        <w:t xml:space="preserve"> </w:t>
      </w:r>
      <w:r>
        <w:t>copy</w:t>
      </w:r>
      <w:r>
        <w:rPr>
          <w:spacing w:val="-4"/>
        </w:rPr>
        <w:t xml:space="preserve"> </w:t>
      </w:r>
      <w:r>
        <w:t>or</w:t>
      </w:r>
      <w:r>
        <w:rPr>
          <w:spacing w:val="-2"/>
        </w:rPr>
        <w:t xml:space="preserve"> </w:t>
      </w:r>
      <w:r>
        <w:t>transfer</w:t>
      </w:r>
      <w:r>
        <w:rPr>
          <w:spacing w:val="-2"/>
        </w:rPr>
        <w:t xml:space="preserve"> </w:t>
      </w:r>
      <w:r>
        <w:t>your</w:t>
      </w:r>
      <w:r>
        <w:rPr>
          <w:spacing w:val="-2"/>
        </w:rPr>
        <w:t xml:space="preserve"> information;</w:t>
      </w:r>
    </w:p>
    <w:p w14:paraId="12965141" w14:textId="77777777" w:rsidR="0097546E" w:rsidRDefault="00E12EC1" w:rsidP="00951E47">
      <w:pPr>
        <w:pStyle w:val="BodyText"/>
        <w:numPr>
          <w:ilvl w:val="0"/>
          <w:numId w:val="9"/>
        </w:numPr>
      </w:pPr>
      <w:proofErr w:type="gramStart"/>
      <w:r>
        <w:t>in</w:t>
      </w:r>
      <w:r>
        <w:rPr>
          <w:spacing w:val="-5"/>
        </w:rPr>
        <w:t xml:space="preserve"> </w:t>
      </w:r>
      <w:r>
        <w:t>particular</w:t>
      </w:r>
      <w:r>
        <w:rPr>
          <w:spacing w:val="-3"/>
        </w:rPr>
        <w:t xml:space="preserve"> </w:t>
      </w:r>
      <w:r>
        <w:t>circumstances</w:t>
      </w:r>
      <w:proofErr w:type="gramEnd"/>
      <w:r>
        <w:t>,</w:t>
      </w:r>
      <w:r>
        <w:rPr>
          <w:spacing w:val="-5"/>
        </w:rPr>
        <w:t xml:space="preserve"> </w:t>
      </w:r>
      <w:r>
        <w:t>object</w:t>
      </w:r>
      <w:r>
        <w:rPr>
          <w:spacing w:val="-2"/>
        </w:rPr>
        <w:t xml:space="preserve"> </w:t>
      </w:r>
      <w:r>
        <w:t>to</w:t>
      </w:r>
      <w:r>
        <w:rPr>
          <w:spacing w:val="-2"/>
        </w:rPr>
        <w:t xml:space="preserve"> </w:t>
      </w:r>
      <w:r>
        <w:t>us</w:t>
      </w:r>
      <w:r>
        <w:rPr>
          <w:spacing w:val="-4"/>
        </w:rPr>
        <w:t xml:space="preserve"> </w:t>
      </w:r>
      <w:r>
        <w:t>processing</w:t>
      </w:r>
      <w:r>
        <w:rPr>
          <w:spacing w:val="-3"/>
        </w:rPr>
        <w:t xml:space="preserve"> </w:t>
      </w:r>
      <w:r>
        <w:t>your</w:t>
      </w:r>
      <w:r>
        <w:rPr>
          <w:spacing w:val="-3"/>
        </w:rPr>
        <w:t xml:space="preserve"> </w:t>
      </w:r>
      <w:r>
        <w:rPr>
          <w:spacing w:val="-2"/>
        </w:rPr>
        <w:t>information;</w:t>
      </w:r>
    </w:p>
    <w:p w14:paraId="663E1AD5" w14:textId="77777777" w:rsidR="00F1212D" w:rsidRDefault="00E12EC1" w:rsidP="00951E47">
      <w:pPr>
        <w:pStyle w:val="BodyText"/>
        <w:numPr>
          <w:ilvl w:val="0"/>
          <w:numId w:val="9"/>
        </w:numPr>
      </w:pPr>
      <w:r>
        <w:t>not</w:t>
      </w:r>
      <w:r>
        <w:rPr>
          <w:spacing w:val="-7"/>
        </w:rPr>
        <w:t xml:space="preserve"> </w:t>
      </w:r>
      <w:r>
        <w:t>be</w:t>
      </w:r>
      <w:r>
        <w:rPr>
          <w:spacing w:val="-5"/>
        </w:rPr>
        <w:t xml:space="preserve"> </w:t>
      </w:r>
      <w:r>
        <w:t>subject</w:t>
      </w:r>
      <w:r>
        <w:rPr>
          <w:spacing w:val="-5"/>
        </w:rPr>
        <w:t xml:space="preserve"> </w:t>
      </w:r>
      <w:r>
        <w:t>to</w:t>
      </w:r>
      <w:r>
        <w:rPr>
          <w:spacing w:val="-5"/>
        </w:rPr>
        <w:t xml:space="preserve"> </w:t>
      </w:r>
      <w:r>
        <w:t>automated</w:t>
      </w:r>
      <w:r>
        <w:rPr>
          <w:spacing w:val="-5"/>
        </w:rPr>
        <w:t xml:space="preserve"> </w:t>
      </w:r>
      <w:r>
        <w:t>decision-making</w:t>
      </w:r>
      <w:r>
        <w:rPr>
          <w:spacing w:val="-5"/>
        </w:rPr>
        <w:t xml:space="preserve"> </w:t>
      </w:r>
      <w:r>
        <w:t>including</w:t>
      </w:r>
      <w:r>
        <w:rPr>
          <w:spacing w:val="-5"/>
        </w:rPr>
        <w:t xml:space="preserve"> </w:t>
      </w:r>
      <w:r>
        <w:t>profiling</w:t>
      </w:r>
      <w:r>
        <w:rPr>
          <w:spacing w:val="-5"/>
        </w:rPr>
        <w:t xml:space="preserve"> </w:t>
      </w:r>
      <w:r>
        <w:t>where</w:t>
      </w:r>
      <w:r>
        <w:rPr>
          <w:spacing w:val="-5"/>
        </w:rPr>
        <w:t xml:space="preserve"> </w:t>
      </w:r>
      <w:r>
        <w:t>it</w:t>
      </w:r>
      <w:r>
        <w:rPr>
          <w:spacing w:val="-5"/>
        </w:rPr>
        <w:t xml:space="preserve"> </w:t>
      </w:r>
      <w:r>
        <w:t>produces</w:t>
      </w:r>
      <w:r>
        <w:rPr>
          <w:spacing w:val="-6"/>
        </w:rPr>
        <w:t xml:space="preserve"> </w:t>
      </w:r>
      <w:r>
        <w:t>legal</w:t>
      </w:r>
      <w:r>
        <w:rPr>
          <w:spacing w:val="-7"/>
        </w:rPr>
        <w:t xml:space="preserve"> </w:t>
      </w:r>
      <w:r>
        <w:t>or</w:t>
      </w:r>
      <w:r>
        <w:rPr>
          <w:spacing w:val="-6"/>
        </w:rPr>
        <w:t xml:space="preserve"> </w:t>
      </w:r>
      <w:r>
        <w:t>other significant effects on you</w:t>
      </w:r>
      <w:r w:rsidR="00F1212D">
        <w:t>; and</w:t>
      </w:r>
    </w:p>
    <w:p w14:paraId="12965142" w14:textId="5C1F3B50" w:rsidR="0097546E" w:rsidRDefault="00F1212D" w:rsidP="00D67878">
      <w:pPr>
        <w:pStyle w:val="BodyText"/>
        <w:numPr>
          <w:ilvl w:val="0"/>
          <w:numId w:val="9"/>
        </w:numPr>
      </w:pPr>
      <w:r>
        <w:t>make a complaint to the Trustee as your data controller (more on this below)</w:t>
      </w:r>
      <w:r w:rsidR="00E12EC1">
        <w:t>.</w:t>
      </w:r>
    </w:p>
    <w:p w14:paraId="50C8285E" w14:textId="77777777" w:rsidR="00D67878" w:rsidRDefault="00D67878" w:rsidP="00951E47">
      <w:pPr>
        <w:pStyle w:val="BodyText"/>
      </w:pPr>
    </w:p>
    <w:p w14:paraId="12965145" w14:textId="43BA8E16" w:rsidR="0097546E" w:rsidRDefault="00E12EC1" w:rsidP="00951E47">
      <w:pPr>
        <w:pStyle w:val="BodyText"/>
        <w:rPr>
          <w:spacing w:val="-2"/>
        </w:rPr>
      </w:pPr>
      <w:r>
        <w:t xml:space="preserve">You can exercise </w:t>
      </w:r>
      <w:proofErr w:type="gramStart"/>
      <w:r>
        <w:t>all of</w:t>
      </w:r>
      <w:proofErr w:type="gramEnd"/>
      <w:r>
        <w:t xml:space="preserve"> these rights free of charge except in some very limited circumstances, and we will explain these to you where they are relevant.</w:t>
      </w:r>
      <w:r w:rsidR="008126EB">
        <w:t xml:space="preserve"> </w:t>
      </w:r>
      <w:r>
        <w:t xml:space="preserve">To exercise these rights, please use the </w:t>
      </w:r>
      <w:r w:rsidR="004415F1">
        <w:t xml:space="preserve">Fund </w:t>
      </w:r>
      <w:r>
        <w:t>administrator’s contact details, which are set out below.</w:t>
      </w:r>
      <w:r>
        <w:rPr>
          <w:spacing w:val="40"/>
        </w:rPr>
        <w:t xml:space="preserve"> </w:t>
      </w:r>
      <w:r>
        <w:t xml:space="preserve">The </w:t>
      </w:r>
      <w:r w:rsidR="004415F1">
        <w:t xml:space="preserve">Fund </w:t>
      </w:r>
      <w:r>
        <w:t xml:space="preserve">administrator can also supply more information about these rights to you, on </w:t>
      </w:r>
      <w:r>
        <w:rPr>
          <w:spacing w:val="-2"/>
        </w:rPr>
        <w:t>request.</w:t>
      </w:r>
    </w:p>
    <w:p w14:paraId="07132B2A" w14:textId="77777777" w:rsidR="004C73B3" w:rsidRDefault="004C73B3" w:rsidP="00D67878">
      <w:pPr>
        <w:pStyle w:val="BodyText"/>
        <w:rPr>
          <w:lang w:val="en-GB"/>
        </w:rPr>
      </w:pPr>
    </w:p>
    <w:p w14:paraId="77FA8D1C" w14:textId="0EA520A1" w:rsidR="00F1212D" w:rsidRPr="000B01F8" w:rsidRDefault="00F1212D" w:rsidP="00951E47">
      <w:pPr>
        <w:pStyle w:val="BodyText"/>
      </w:pPr>
      <w:r w:rsidRPr="000B01F8">
        <w:rPr>
          <w:lang w:val="en-GB"/>
        </w:rPr>
        <w:t xml:space="preserve">If </w:t>
      </w:r>
      <w:r w:rsidRPr="000B01F8">
        <w:t>the Trustee makes the automated decisions mentioned in the list of rights above, the Trustee is required to ensure that safeguards for your rights, freedoms and legitimate interests are in place, including measures which:</w:t>
      </w:r>
    </w:p>
    <w:p w14:paraId="62045DBC" w14:textId="77777777" w:rsidR="00F1212D" w:rsidRPr="000B01F8" w:rsidRDefault="00F1212D" w:rsidP="00951E47">
      <w:pPr>
        <w:pStyle w:val="BodyText"/>
        <w:numPr>
          <w:ilvl w:val="0"/>
          <w:numId w:val="10"/>
        </w:numPr>
      </w:pPr>
      <w:r w:rsidRPr="000B01F8">
        <w:t>provide you with information about such decisions taken in relation to you; and</w:t>
      </w:r>
    </w:p>
    <w:p w14:paraId="25265305" w14:textId="76FC345B" w:rsidR="00F1212D" w:rsidRPr="00F1212D" w:rsidRDefault="00F1212D" w:rsidP="00951E47">
      <w:pPr>
        <w:pStyle w:val="BodyText"/>
        <w:numPr>
          <w:ilvl w:val="0"/>
          <w:numId w:val="10"/>
        </w:numPr>
      </w:pPr>
      <w:r w:rsidRPr="000B01F8">
        <w:t>give you the opportunity to make representations, obtain human intervention and enable you to contest such decisions.</w:t>
      </w:r>
    </w:p>
    <w:p w14:paraId="19CC13D8" w14:textId="36BD6151" w:rsidR="00F1212D" w:rsidRDefault="00F1212D" w:rsidP="00951E47">
      <w:pPr>
        <w:pStyle w:val="BodyText"/>
      </w:pPr>
      <w:r w:rsidRPr="000B01F8">
        <w:lastRenderedPageBreak/>
        <w:t>The Trustee does not currently</w:t>
      </w:r>
      <w:r w:rsidR="00EA444A">
        <w:t xml:space="preserve"> make these automated decisions</w:t>
      </w:r>
      <w:r w:rsidRPr="000B01F8">
        <w:t xml:space="preserve">. If that </w:t>
      </w:r>
      <w:proofErr w:type="gramStart"/>
      <w:r w:rsidRPr="000B01F8">
        <w:t>changes</w:t>
      </w:r>
      <w:proofErr w:type="gramEnd"/>
      <w:r w:rsidRPr="000B01F8">
        <w:t xml:space="preserve"> we will update this section.</w:t>
      </w:r>
    </w:p>
    <w:p w14:paraId="12965146" w14:textId="77777777" w:rsidR="0097546E" w:rsidRDefault="00E12EC1" w:rsidP="00F83ED6">
      <w:pPr>
        <w:pStyle w:val="Heading1"/>
        <w:spacing w:before="160"/>
        <w:jc w:val="left"/>
      </w:pPr>
      <w:bookmarkStart w:id="7" w:name="Keeping_your_information_safe"/>
      <w:bookmarkEnd w:id="7"/>
      <w:r>
        <w:rPr>
          <w:color w:val="0070C0"/>
        </w:rPr>
        <w:t>Keeping</w:t>
      </w:r>
      <w:r>
        <w:rPr>
          <w:color w:val="0070C0"/>
          <w:spacing w:val="-3"/>
        </w:rPr>
        <w:t xml:space="preserve"> </w:t>
      </w:r>
      <w:r>
        <w:rPr>
          <w:color w:val="0070C0"/>
        </w:rPr>
        <w:t>your</w:t>
      </w:r>
      <w:r>
        <w:rPr>
          <w:color w:val="0070C0"/>
          <w:spacing w:val="-3"/>
        </w:rPr>
        <w:t xml:space="preserve"> </w:t>
      </w:r>
      <w:r>
        <w:rPr>
          <w:color w:val="0070C0"/>
        </w:rPr>
        <w:t>information</w:t>
      </w:r>
      <w:r>
        <w:rPr>
          <w:color w:val="0070C0"/>
          <w:spacing w:val="-2"/>
        </w:rPr>
        <w:t xml:space="preserve"> </w:t>
      </w:r>
      <w:r>
        <w:rPr>
          <w:color w:val="0070C0"/>
          <w:spacing w:val="-4"/>
        </w:rPr>
        <w:t>safe</w:t>
      </w:r>
    </w:p>
    <w:p w14:paraId="0612FA0B" w14:textId="77777777" w:rsidR="004C73B3" w:rsidRDefault="004C73B3" w:rsidP="004C73B3">
      <w:pPr>
        <w:pStyle w:val="BodyText"/>
      </w:pPr>
    </w:p>
    <w:p w14:paraId="12965147" w14:textId="4CEEF3FC" w:rsidR="0097546E" w:rsidRDefault="00E12EC1" w:rsidP="004C73B3">
      <w:pPr>
        <w:pStyle w:val="BodyText"/>
      </w:pPr>
      <w:r w:rsidRPr="004C73B3">
        <w:t>When we pass your information to a third party, we seek to ensure that they have appropriate security measures in place to keep your information safe and to comply with general principles in relation to data protection.</w:t>
      </w:r>
    </w:p>
    <w:p w14:paraId="6416A275" w14:textId="77777777" w:rsidR="004C73B3" w:rsidRPr="004C73B3" w:rsidRDefault="004C73B3" w:rsidP="00951E47">
      <w:pPr>
        <w:pStyle w:val="BodyText"/>
      </w:pPr>
    </w:p>
    <w:p w14:paraId="12965148" w14:textId="77777777" w:rsidR="0097546E" w:rsidRPr="004C73B3" w:rsidRDefault="00E12EC1" w:rsidP="00951E47">
      <w:pPr>
        <w:pStyle w:val="BodyText"/>
      </w:pPr>
      <w:bookmarkStart w:id="8" w:name="Some_of_the_people_we_share_your_informa"/>
      <w:bookmarkEnd w:id="8"/>
      <w:r w:rsidRPr="004C73B3">
        <w:t>Some of</w:t>
      </w:r>
      <w:r w:rsidRPr="00951E47">
        <w:t xml:space="preserve"> </w:t>
      </w:r>
      <w:r w:rsidRPr="004C73B3">
        <w:t>the</w:t>
      </w:r>
      <w:r w:rsidRPr="00951E47">
        <w:t xml:space="preserve"> </w:t>
      </w:r>
      <w:r w:rsidRPr="004C73B3">
        <w:t>people we share your information with</w:t>
      </w:r>
      <w:r w:rsidRPr="00951E47">
        <w:t xml:space="preserve"> </w:t>
      </w:r>
      <w:r w:rsidRPr="004C73B3">
        <w:t>may</w:t>
      </w:r>
      <w:r w:rsidRPr="00951E47">
        <w:t xml:space="preserve"> </w:t>
      </w:r>
      <w:r w:rsidRPr="004C73B3">
        <w:t>process it overseas.</w:t>
      </w:r>
      <w:r w:rsidRPr="00951E47">
        <w:t xml:space="preserve"> </w:t>
      </w:r>
      <w:r w:rsidRPr="004C73B3">
        <w:t>This means that your personal information may on occasion be transferred outside the UK and the European Economic Area.</w:t>
      </w:r>
      <w:r w:rsidRPr="00951E47">
        <w:t xml:space="preserve"> </w:t>
      </w:r>
      <w:r w:rsidRPr="004C73B3">
        <w:t>Some countries already provide adequate legal protection for your personal information, but in other countries, additional steps will need to be taken to protect it.</w:t>
      </w:r>
    </w:p>
    <w:p w14:paraId="15EB6752" w14:textId="77777777" w:rsidR="004C73B3" w:rsidRDefault="004C73B3" w:rsidP="004C73B3">
      <w:pPr>
        <w:pStyle w:val="BodyText"/>
      </w:pPr>
    </w:p>
    <w:p w14:paraId="67C5FA69" w14:textId="41C74D40" w:rsidR="00F1212D" w:rsidRDefault="00F1212D" w:rsidP="004C73B3">
      <w:pPr>
        <w:pStyle w:val="BodyText"/>
      </w:pPr>
      <w:r w:rsidRPr="004C73B3">
        <w:t xml:space="preserve">We would make sure that appropriate safeguards are in place. We would require the </w:t>
      </w:r>
      <w:r w:rsidR="00402557" w:rsidRPr="004C73B3">
        <w:t>Fund’s administrator</w:t>
      </w:r>
      <w:r w:rsidRPr="004C73B3">
        <w:t xml:space="preserve"> and other service providers to do the same. These safeguards may include using:</w:t>
      </w:r>
    </w:p>
    <w:p w14:paraId="44AB349F" w14:textId="77777777" w:rsidR="004C73B3" w:rsidRPr="004C73B3" w:rsidRDefault="004C73B3" w:rsidP="00951E47">
      <w:pPr>
        <w:pStyle w:val="BodyText"/>
      </w:pPr>
    </w:p>
    <w:p w14:paraId="312472D9" w14:textId="77777777" w:rsidR="00F1212D" w:rsidRPr="004C73B3" w:rsidRDefault="00F1212D" w:rsidP="00951E47">
      <w:pPr>
        <w:pStyle w:val="BodyText"/>
        <w:numPr>
          <w:ilvl w:val="0"/>
          <w:numId w:val="11"/>
        </w:numPr>
      </w:pPr>
      <w:r w:rsidRPr="004C73B3">
        <w:t>Standard data protection clauses approved under UK data protection laws (the UK addendum to the EU standard contractual clauses), or</w:t>
      </w:r>
    </w:p>
    <w:p w14:paraId="0472D76D" w14:textId="2BB71BD9" w:rsidR="00F1212D" w:rsidRPr="004C73B3" w:rsidRDefault="00F1212D" w:rsidP="00951E47">
      <w:pPr>
        <w:pStyle w:val="BodyText"/>
        <w:numPr>
          <w:ilvl w:val="0"/>
          <w:numId w:val="11"/>
        </w:numPr>
      </w:pPr>
      <w:r w:rsidRPr="004C73B3">
        <w:t xml:space="preserve">Binding corporate rules approved by the </w:t>
      </w:r>
      <w:r w:rsidR="00402557" w:rsidRPr="004C73B3">
        <w:t>ICO (defined below)</w:t>
      </w:r>
      <w:r w:rsidRPr="004C73B3">
        <w:t>.</w:t>
      </w:r>
    </w:p>
    <w:p w14:paraId="40765246" w14:textId="77777777" w:rsidR="008126EB" w:rsidRPr="004C73B3" w:rsidRDefault="008126EB" w:rsidP="00951E47">
      <w:pPr>
        <w:pStyle w:val="BodyText"/>
      </w:pPr>
    </w:p>
    <w:p w14:paraId="3BB463F7" w14:textId="7FEB65A7" w:rsidR="00F1212D" w:rsidRPr="004C73B3" w:rsidRDefault="00F1212D" w:rsidP="00951E47">
      <w:pPr>
        <w:pStyle w:val="BodyText"/>
      </w:pPr>
      <w:r w:rsidRPr="004C73B3">
        <w:t xml:space="preserve">In addition, a </w:t>
      </w:r>
      <w:r w:rsidRPr="00951E47">
        <w:t>risk</w:t>
      </w:r>
      <w:r w:rsidRPr="004C73B3">
        <w:t xml:space="preserve"> assessment (called a data protection test) would need to be carried out to assess and put in place measures to reduce any identified risks.</w:t>
      </w:r>
    </w:p>
    <w:p w14:paraId="468BDF32" w14:textId="77777777" w:rsidR="004C73B3" w:rsidRDefault="004C73B3" w:rsidP="004C73B3">
      <w:pPr>
        <w:pStyle w:val="BodyText"/>
      </w:pPr>
      <w:bookmarkStart w:id="9" w:name="You_can_contact_us_for_more_information_"/>
      <w:bookmarkEnd w:id="9"/>
    </w:p>
    <w:p w14:paraId="12965149" w14:textId="03C563A2" w:rsidR="0097546E" w:rsidRPr="004C73B3" w:rsidRDefault="00E12EC1" w:rsidP="00951E47">
      <w:pPr>
        <w:pStyle w:val="BodyText"/>
      </w:pPr>
      <w:r w:rsidRPr="004C73B3">
        <w:t xml:space="preserve">You can contact us for more information about the safeguards we use to ensure that your personal information is adequately protected in these circumstances (including how to obtain copies of this </w:t>
      </w:r>
      <w:r w:rsidRPr="00951E47">
        <w:t>information).</w:t>
      </w:r>
    </w:p>
    <w:p w14:paraId="1296514A" w14:textId="78570097" w:rsidR="0097546E" w:rsidRDefault="00E12EC1" w:rsidP="00F83ED6">
      <w:pPr>
        <w:pStyle w:val="Heading1"/>
        <w:spacing w:before="164"/>
        <w:jc w:val="left"/>
      </w:pPr>
      <w:bookmarkStart w:id="10" w:name="Queries_and_further_information"/>
      <w:bookmarkEnd w:id="10"/>
      <w:r>
        <w:rPr>
          <w:color w:val="0070C0"/>
        </w:rPr>
        <w:t>Queries</w:t>
      </w:r>
      <w:r w:rsidR="00EA444A">
        <w:rPr>
          <w:color w:val="0070C0"/>
        </w:rPr>
        <w:t>, data protection complaints,</w:t>
      </w:r>
      <w:r>
        <w:rPr>
          <w:color w:val="0070C0"/>
          <w:spacing w:val="-1"/>
        </w:rPr>
        <w:t xml:space="preserve"> </w:t>
      </w:r>
      <w:r>
        <w:rPr>
          <w:color w:val="0070C0"/>
        </w:rPr>
        <w:t>and</w:t>
      </w:r>
      <w:r>
        <w:rPr>
          <w:color w:val="0070C0"/>
          <w:spacing w:val="-4"/>
        </w:rPr>
        <w:t xml:space="preserve"> </w:t>
      </w:r>
      <w:r>
        <w:rPr>
          <w:color w:val="0070C0"/>
        </w:rPr>
        <w:t>further</w:t>
      </w:r>
      <w:r>
        <w:rPr>
          <w:color w:val="0070C0"/>
          <w:spacing w:val="-2"/>
        </w:rPr>
        <w:t xml:space="preserve"> information</w:t>
      </w:r>
    </w:p>
    <w:p w14:paraId="462189C1" w14:textId="77777777" w:rsidR="004C73B3" w:rsidRDefault="004C73B3" w:rsidP="004C73B3">
      <w:pPr>
        <w:pStyle w:val="BodyText"/>
      </w:pPr>
      <w:bookmarkStart w:id="11" w:name="If_you_want_more_information_about_what_"/>
      <w:bookmarkEnd w:id="11"/>
    </w:p>
    <w:p w14:paraId="1EE73019" w14:textId="6CCE6C67" w:rsidR="008158A5" w:rsidRDefault="008158A5" w:rsidP="00951E47">
      <w:pPr>
        <w:pStyle w:val="BodyText"/>
      </w:pPr>
      <w:r w:rsidRPr="008158A5">
        <w:t xml:space="preserve">If you would like more information about how we use your personal information, this Data Privacy Notice, or your rights under data protection law, please contact the Trustee </w:t>
      </w:r>
      <w:r>
        <w:t xml:space="preserve">via the Fund administrator </w:t>
      </w:r>
      <w:r w:rsidRPr="008158A5">
        <w:t>using the contact details below.</w:t>
      </w:r>
    </w:p>
    <w:p w14:paraId="23AAAC4F" w14:textId="77777777" w:rsidR="004F2ACB" w:rsidRDefault="004F2ACB" w:rsidP="00951E47">
      <w:pPr>
        <w:pStyle w:val="BodyText"/>
      </w:pPr>
    </w:p>
    <w:p w14:paraId="2A5FF24F" w14:textId="36B6D52E" w:rsidR="004F2ACB" w:rsidRDefault="0067513A" w:rsidP="00951E47">
      <w:pPr>
        <w:pStyle w:val="BodyText"/>
      </w:pPr>
      <w:r w:rsidRPr="0067513A">
        <w:t xml:space="preserve">If you are not happy with the way in which your personal information is held or processed or believe that your data protection rights have been infringed, you have the right to </w:t>
      </w:r>
      <w:proofErr w:type="gramStart"/>
      <w:r w:rsidRPr="0067513A">
        <w:t>raise</w:t>
      </w:r>
      <w:proofErr w:type="gramEnd"/>
      <w:r w:rsidRPr="0067513A">
        <w:t xml:space="preserve"> a complaint with us.</w:t>
      </w:r>
      <w:r>
        <w:t xml:space="preserve"> </w:t>
      </w:r>
    </w:p>
    <w:p w14:paraId="2A00FE95" w14:textId="77777777" w:rsidR="004F2ACB" w:rsidRDefault="004F2ACB" w:rsidP="00951E47">
      <w:pPr>
        <w:pStyle w:val="BodyText"/>
      </w:pPr>
    </w:p>
    <w:p w14:paraId="3997CD07" w14:textId="536E8FB8" w:rsidR="00297204" w:rsidRDefault="004F2ACB" w:rsidP="00951E47">
      <w:pPr>
        <w:pStyle w:val="BodyText"/>
      </w:pPr>
      <w:r w:rsidRPr="004C73B3">
        <w:t xml:space="preserve">If you make a data protection complaint, we will acknowledge your complaint within 30 days of receiving it. We will then take appropriate steps to investigate and respond to your complaint without undue delay, </w:t>
      </w:r>
      <w:proofErr w:type="gramStart"/>
      <w:r w:rsidRPr="004C73B3">
        <w:t>taking into account</w:t>
      </w:r>
      <w:proofErr w:type="gramEnd"/>
      <w:r w:rsidRPr="004C73B3">
        <w:t xml:space="preserve"> the nature and complexity of your complaint.  We will also tell you the outcome of our investigation</w:t>
      </w:r>
      <w:r w:rsidRPr="00951E47">
        <w:t>.</w:t>
      </w:r>
      <w:r w:rsidR="00402557" w:rsidRPr="004C73B3">
        <w:t xml:space="preserve">  If you make a data protection complaint within a pensions related complaint through our internal disputes resolution procedure (IDRP) for the Fund – we will separate it out because different timings apply to IDRP</w:t>
      </w:r>
      <w:r w:rsidR="00EA444A" w:rsidRPr="00297204">
        <w:t>.</w:t>
      </w:r>
      <w:r w:rsidR="00297204">
        <w:t xml:space="preserve"> </w:t>
      </w:r>
    </w:p>
    <w:p w14:paraId="395FAC1B" w14:textId="77777777" w:rsidR="00297204" w:rsidRDefault="00297204" w:rsidP="00951E47">
      <w:pPr>
        <w:pStyle w:val="BodyText"/>
      </w:pPr>
    </w:p>
    <w:p w14:paraId="51E1449F" w14:textId="7C3A65BE" w:rsidR="00EA444A" w:rsidRDefault="00EA444A" w:rsidP="004C73B3">
      <w:pPr>
        <w:pStyle w:val="BodyText"/>
      </w:pPr>
      <w:r>
        <w:t>What to include in your data protection complaint:</w:t>
      </w:r>
    </w:p>
    <w:p w14:paraId="237EDE05" w14:textId="77777777" w:rsidR="004C73B3" w:rsidRDefault="004C73B3" w:rsidP="00951E47">
      <w:pPr>
        <w:pStyle w:val="BodyText"/>
      </w:pPr>
    </w:p>
    <w:p w14:paraId="1490F219" w14:textId="7732661F" w:rsidR="00EA444A" w:rsidRPr="000B01F8" w:rsidRDefault="008126EB" w:rsidP="00951E47">
      <w:pPr>
        <w:pStyle w:val="BodyText"/>
        <w:numPr>
          <w:ilvl w:val="0"/>
          <w:numId w:val="12"/>
        </w:numPr>
      </w:pPr>
      <w:r>
        <w:t>y</w:t>
      </w:r>
      <w:r w:rsidR="00EA444A" w:rsidRPr="000B01F8">
        <w:t>our name and contact details</w:t>
      </w:r>
      <w:r>
        <w:t>;</w:t>
      </w:r>
    </w:p>
    <w:p w14:paraId="17A45478" w14:textId="29724BC2" w:rsidR="00EA444A" w:rsidRPr="000B01F8" w:rsidRDefault="008126EB" w:rsidP="00951E47">
      <w:pPr>
        <w:pStyle w:val="BodyText"/>
        <w:numPr>
          <w:ilvl w:val="0"/>
          <w:numId w:val="12"/>
        </w:numPr>
      </w:pPr>
      <w:r>
        <w:t>w</w:t>
      </w:r>
      <w:r w:rsidR="00EA444A" w:rsidRPr="000B01F8">
        <w:t>hat happened and why you feel it is wrong</w:t>
      </w:r>
      <w:r>
        <w:t>;</w:t>
      </w:r>
    </w:p>
    <w:p w14:paraId="16493997" w14:textId="418BB41A" w:rsidR="00EA444A" w:rsidRPr="000B01F8" w:rsidRDefault="008126EB" w:rsidP="00951E47">
      <w:pPr>
        <w:pStyle w:val="BodyText"/>
        <w:numPr>
          <w:ilvl w:val="0"/>
          <w:numId w:val="12"/>
        </w:numPr>
      </w:pPr>
      <w:r>
        <w:t>k</w:t>
      </w:r>
      <w:r w:rsidR="00EA444A" w:rsidRPr="000B01F8">
        <w:t>ey dates, like when the issue started and what happened along the way</w:t>
      </w:r>
      <w:r>
        <w:t>;</w:t>
      </w:r>
    </w:p>
    <w:p w14:paraId="12331FF6" w14:textId="0E3CAB19" w:rsidR="00EA444A" w:rsidRPr="000B01F8" w:rsidRDefault="008126EB" w:rsidP="00951E47">
      <w:pPr>
        <w:pStyle w:val="BodyText"/>
        <w:numPr>
          <w:ilvl w:val="0"/>
          <w:numId w:val="12"/>
        </w:numPr>
      </w:pPr>
      <w:r>
        <w:t>a</w:t>
      </w:r>
      <w:r w:rsidR="00EA444A" w:rsidRPr="000B01F8">
        <w:t>ny supporting information you can provide</w:t>
      </w:r>
      <w:r>
        <w:t>; and</w:t>
      </w:r>
    </w:p>
    <w:p w14:paraId="4E5DEC7E" w14:textId="3746302A" w:rsidR="00EA444A" w:rsidRDefault="008126EB" w:rsidP="00951E47">
      <w:pPr>
        <w:pStyle w:val="BodyText"/>
        <w:numPr>
          <w:ilvl w:val="0"/>
          <w:numId w:val="12"/>
        </w:numPr>
      </w:pPr>
      <w:r>
        <w:t>w</w:t>
      </w:r>
      <w:r w:rsidR="00EA444A" w:rsidRPr="000B01F8">
        <w:t xml:space="preserve">hat outcome you want (for example, </w:t>
      </w:r>
      <w:proofErr w:type="gramStart"/>
      <w:r w:rsidR="00EA444A" w:rsidRPr="000B01F8">
        <w:t>an</w:t>
      </w:r>
      <w:proofErr w:type="gramEnd"/>
      <w:r w:rsidR="00EA444A" w:rsidRPr="000B01F8">
        <w:t xml:space="preserve"> correction, </w:t>
      </w:r>
      <w:proofErr w:type="gramStart"/>
      <w:r w:rsidR="00EA444A" w:rsidRPr="000B01F8">
        <w:t>an explanation</w:t>
      </w:r>
      <w:proofErr w:type="gramEnd"/>
      <w:r w:rsidR="00EA444A" w:rsidRPr="000B01F8">
        <w:t>, or a change in how we use your data)</w:t>
      </w:r>
      <w:r>
        <w:t>.</w:t>
      </w:r>
    </w:p>
    <w:p w14:paraId="45F9B045" w14:textId="77777777" w:rsidR="008126EB" w:rsidRPr="000B01F8" w:rsidRDefault="008126EB" w:rsidP="00951E47">
      <w:pPr>
        <w:pStyle w:val="BodyText"/>
      </w:pPr>
    </w:p>
    <w:p w14:paraId="25279E23" w14:textId="77777777" w:rsidR="00EA444A" w:rsidRDefault="00EA444A" w:rsidP="00951E47">
      <w:pPr>
        <w:pStyle w:val="BodyText"/>
      </w:pPr>
      <w:r w:rsidRPr="000B01F8">
        <w:t xml:space="preserve">We will tell you if we need more </w:t>
      </w:r>
      <w:proofErr w:type="gramStart"/>
      <w:r w:rsidRPr="000B01F8">
        <w:t>detail</w:t>
      </w:r>
      <w:proofErr w:type="gramEnd"/>
      <w:r w:rsidRPr="000B01F8">
        <w:t>.</w:t>
      </w:r>
    </w:p>
    <w:p w14:paraId="1CB5488A" w14:textId="77777777" w:rsidR="004C73B3" w:rsidRDefault="004C73B3" w:rsidP="004C73B3">
      <w:pPr>
        <w:pStyle w:val="BodyText"/>
      </w:pPr>
    </w:p>
    <w:p w14:paraId="372771D4" w14:textId="538C6454" w:rsidR="00EA444A" w:rsidRPr="000B01F8" w:rsidRDefault="00EA444A" w:rsidP="00951E47">
      <w:pPr>
        <w:pStyle w:val="BodyText"/>
      </w:pPr>
      <w:r w:rsidRPr="00EA444A">
        <w:t>Y</w:t>
      </w:r>
      <w:r w:rsidRPr="000B01F8">
        <w:t xml:space="preserve">ou can ask someone to act for you. We may need proof they can do this, to protect your privacy. We may also need proof of their identity to be sure of who they are. Proof we might ask for includes </w:t>
      </w:r>
      <w:r w:rsidR="0047448D">
        <w:t xml:space="preserve">a signed </w:t>
      </w:r>
      <w:r w:rsidRPr="000B01F8">
        <w:t xml:space="preserve">letter of authority from you or </w:t>
      </w:r>
      <w:proofErr w:type="gramStart"/>
      <w:r w:rsidRPr="000B01F8">
        <w:t>a power</w:t>
      </w:r>
      <w:proofErr w:type="gramEnd"/>
      <w:r w:rsidRPr="000B01F8">
        <w:t xml:space="preserve"> of attorney.</w:t>
      </w:r>
      <w:r>
        <w:t xml:space="preserve"> </w:t>
      </w:r>
    </w:p>
    <w:p w14:paraId="7F4692D3" w14:textId="77777777" w:rsidR="00EA444A" w:rsidRPr="000B01F8" w:rsidRDefault="00EA444A" w:rsidP="00951E47">
      <w:pPr>
        <w:pStyle w:val="BodyText"/>
        <w:rPr>
          <w:b/>
          <w:bCs/>
        </w:rPr>
      </w:pPr>
    </w:p>
    <w:p w14:paraId="10B90358" w14:textId="3692DF2A" w:rsidR="00EA444A" w:rsidRPr="000B01F8" w:rsidRDefault="00EA444A" w:rsidP="00951E47">
      <w:pPr>
        <w:pStyle w:val="BodyText"/>
      </w:pPr>
      <w:r w:rsidRPr="000B01F8">
        <w:t>We may sometimes need to ask you to confirm your identity</w:t>
      </w:r>
      <w:r>
        <w:t xml:space="preserve"> (for example, if you are a member we have lost touch with)</w:t>
      </w:r>
      <w:r w:rsidRPr="000B01F8">
        <w:t>. We will only ask you for what we need. This is to ensure we can protect you and your information.</w:t>
      </w:r>
    </w:p>
    <w:p w14:paraId="24C20B28" w14:textId="77777777" w:rsidR="00EA444A" w:rsidRPr="000B01F8" w:rsidRDefault="00EA444A" w:rsidP="00951E47">
      <w:pPr>
        <w:pStyle w:val="BodyText"/>
        <w:rPr>
          <w:b/>
          <w:bCs/>
        </w:rPr>
      </w:pPr>
    </w:p>
    <w:p w14:paraId="0C6C9801" w14:textId="31E9C0E3" w:rsidR="00EA444A" w:rsidRDefault="00EA444A" w:rsidP="004C73B3">
      <w:pPr>
        <w:pStyle w:val="BodyText"/>
      </w:pPr>
      <w:r w:rsidRPr="000B01F8">
        <w:t>Here is what we will do when we receive your complaint:</w:t>
      </w:r>
    </w:p>
    <w:p w14:paraId="70D2279B" w14:textId="77777777" w:rsidR="004C73B3" w:rsidRDefault="004C73B3" w:rsidP="004C73B3">
      <w:pPr>
        <w:pStyle w:val="BodyText"/>
      </w:pPr>
    </w:p>
    <w:p w14:paraId="2EFCB846" w14:textId="77777777" w:rsidR="004C73B3" w:rsidRDefault="004C73B3" w:rsidP="00951E47">
      <w:pPr>
        <w:pStyle w:val="BodyText"/>
      </w:pPr>
    </w:p>
    <w:p w14:paraId="43B26CD7" w14:textId="77777777" w:rsidR="008126EB" w:rsidRPr="000B01F8" w:rsidRDefault="008126EB" w:rsidP="00951E47">
      <w:pPr>
        <w:pStyle w:val="BodyText"/>
        <w:rPr>
          <w:u w:val="single"/>
        </w:rPr>
      </w:pPr>
    </w:p>
    <w:p w14:paraId="3D100D0B" w14:textId="77777777" w:rsidR="00EA444A" w:rsidRPr="000B01F8" w:rsidRDefault="00EA444A" w:rsidP="00951E47">
      <w:pPr>
        <w:pStyle w:val="BodyText"/>
        <w:rPr>
          <w:u w:val="single"/>
        </w:rPr>
      </w:pPr>
      <w:r w:rsidRPr="000B01F8">
        <w:rPr>
          <w:u w:val="single"/>
        </w:rPr>
        <w:lastRenderedPageBreak/>
        <w:t xml:space="preserve">Step 1 – Acknowledgment </w:t>
      </w:r>
    </w:p>
    <w:p w14:paraId="2BD13F0E" w14:textId="77777777" w:rsidR="00EA444A" w:rsidRPr="000B01F8" w:rsidRDefault="00EA444A" w:rsidP="00951E47">
      <w:pPr>
        <w:pStyle w:val="BodyText"/>
      </w:pPr>
      <w:r w:rsidRPr="000B01F8">
        <w:t xml:space="preserve">You should expect to receive an acknowledgement from us within 30 days </w:t>
      </w:r>
      <w:proofErr w:type="gramStart"/>
      <w:r w:rsidRPr="000B01F8">
        <w:t>from</w:t>
      </w:r>
      <w:proofErr w:type="gramEnd"/>
      <w:r w:rsidRPr="000B01F8">
        <w:t xml:space="preserve"> receipt of your complaint. This acknowledgment will tell you if we need any more documents from the person representing you, if relevant, or if we need any more details from you </w:t>
      </w:r>
      <w:proofErr w:type="gramStart"/>
      <w:r w:rsidRPr="000B01F8">
        <w:t>in order to</w:t>
      </w:r>
      <w:proofErr w:type="gramEnd"/>
      <w:r w:rsidRPr="000B01F8">
        <w:t xml:space="preserve"> deal with your request.</w:t>
      </w:r>
    </w:p>
    <w:p w14:paraId="156CD0AF" w14:textId="77777777" w:rsidR="00EA444A" w:rsidRPr="000B01F8" w:rsidRDefault="00EA444A" w:rsidP="00951E47">
      <w:pPr>
        <w:pStyle w:val="BodyText"/>
      </w:pPr>
    </w:p>
    <w:p w14:paraId="0A8E7FD3" w14:textId="77777777" w:rsidR="00EA444A" w:rsidRPr="000B01F8" w:rsidRDefault="00EA444A" w:rsidP="00951E47">
      <w:pPr>
        <w:pStyle w:val="BodyText"/>
        <w:rPr>
          <w:u w:val="single"/>
        </w:rPr>
      </w:pPr>
      <w:r w:rsidRPr="000B01F8">
        <w:rPr>
          <w:u w:val="single"/>
        </w:rPr>
        <w:t>Step 2 – Find out if anything went wrong</w:t>
      </w:r>
    </w:p>
    <w:p w14:paraId="17CA889D" w14:textId="77777777" w:rsidR="00EA444A" w:rsidRPr="000B01F8" w:rsidRDefault="00EA444A" w:rsidP="00951E47">
      <w:pPr>
        <w:pStyle w:val="BodyText"/>
      </w:pPr>
      <w:r w:rsidRPr="000B01F8">
        <w:t xml:space="preserve">We will look at the facts of your complaint carefully and gather any information we need to understand your concern. We may ask you follow up questions if we need to. We will then take steps to deal with your complaint without </w:t>
      </w:r>
      <w:proofErr w:type="gramStart"/>
      <w:r w:rsidRPr="000B01F8">
        <w:t>undue delay</w:t>
      </w:r>
      <w:proofErr w:type="gramEnd"/>
      <w:r w:rsidRPr="000B01F8">
        <w:t>.</w:t>
      </w:r>
    </w:p>
    <w:p w14:paraId="4FE7A309" w14:textId="77777777" w:rsidR="00EA444A" w:rsidRPr="000B01F8" w:rsidRDefault="00EA444A" w:rsidP="00951E47">
      <w:pPr>
        <w:pStyle w:val="BodyText"/>
      </w:pPr>
    </w:p>
    <w:p w14:paraId="04666C5C" w14:textId="77777777" w:rsidR="00EA444A" w:rsidRPr="000B01F8" w:rsidRDefault="00EA444A" w:rsidP="00951E47">
      <w:pPr>
        <w:pStyle w:val="BodyText"/>
        <w:rPr>
          <w:u w:val="single"/>
        </w:rPr>
      </w:pPr>
      <w:r w:rsidRPr="000B01F8">
        <w:rPr>
          <w:u w:val="single"/>
        </w:rPr>
        <w:t>Step 3 – Tell you the outcome</w:t>
      </w:r>
    </w:p>
    <w:p w14:paraId="38BD335C" w14:textId="154E8580" w:rsidR="00EA444A" w:rsidRPr="00E95C98" w:rsidRDefault="00EA444A" w:rsidP="00951E47">
      <w:pPr>
        <w:pStyle w:val="BodyText"/>
      </w:pPr>
      <w:r w:rsidRPr="00CE1534">
        <w:t xml:space="preserve">We will respond to your complaint </w:t>
      </w:r>
      <w:r>
        <w:t>and</w:t>
      </w:r>
      <w:r w:rsidRPr="00CE1534">
        <w:t xml:space="preserve"> explain to you what we found, what we did about it (if any action is needed) and what happens next.</w:t>
      </w:r>
    </w:p>
    <w:p w14:paraId="7DA58067" w14:textId="0E734A7C" w:rsidR="008158A5" w:rsidRDefault="004A5A47" w:rsidP="00951E47">
      <w:pPr>
        <w:pStyle w:val="BodyText"/>
      </w:pPr>
      <w:r>
        <w:br/>
      </w:r>
      <w:r w:rsidR="004F2ACB" w:rsidRPr="004F2ACB">
        <w:t>If you wish to exercise any of your rights in relation to your personal information, make a data protection complaint, or have any other questions about the Fund, please contact the Trustee via the Fund administrator:</w:t>
      </w:r>
    </w:p>
    <w:p w14:paraId="738E4EC4" w14:textId="77777777" w:rsidR="008158A5" w:rsidRDefault="008158A5" w:rsidP="00951E47">
      <w:pPr>
        <w:pStyle w:val="BodyText"/>
      </w:pPr>
    </w:p>
    <w:p w14:paraId="2932E1D1" w14:textId="73D587A0" w:rsidR="008158A5" w:rsidRDefault="008158A5" w:rsidP="00951E47">
      <w:pPr>
        <w:pStyle w:val="BodyText"/>
      </w:pPr>
      <w:r w:rsidRPr="008158A5">
        <w:t>Hymans Robertson</w:t>
      </w:r>
    </w:p>
    <w:p w14:paraId="76A9FBD2" w14:textId="4C18DA72" w:rsidR="008158A5" w:rsidRDefault="008158A5" w:rsidP="00951E47">
      <w:pPr>
        <w:pStyle w:val="BodyText"/>
      </w:pPr>
      <w:r w:rsidRPr="008158A5">
        <w:t>Canada Life UK Division Staff Pension Fund</w:t>
      </w:r>
    </w:p>
    <w:p w14:paraId="6A20137D" w14:textId="757E3FD1" w:rsidR="008158A5" w:rsidRDefault="008158A5" w:rsidP="00951E47">
      <w:pPr>
        <w:pStyle w:val="BodyText"/>
      </w:pPr>
      <w:r w:rsidRPr="008158A5">
        <w:t>PO Box 27170</w:t>
      </w:r>
    </w:p>
    <w:p w14:paraId="7488CC93" w14:textId="4FF9D31E" w:rsidR="008158A5" w:rsidRDefault="008158A5" w:rsidP="00951E47">
      <w:pPr>
        <w:pStyle w:val="BodyText"/>
      </w:pPr>
      <w:r w:rsidRPr="008158A5">
        <w:t xml:space="preserve">Glasgow </w:t>
      </w:r>
    </w:p>
    <w:p w14:paraId="512465C9" w14:textId="61A439E6" w:rsidR="008158A5" w:rsidRDefault="008158A5" w:rsidP="00951E47">
      <w:pPr>
        <w:pStyle w:val="BodyText"/>
      </w:pPr>
      <w:r w:rsidRPr="008158A5">
        <w:t>G2 9NF</w:t>
      </w:r>
    </w:p>
    <w:p w14:paraId="5DD200D0" w14:textId="77777777" w:rsidR="008158A5" w:rsidRDefault="008158A5" w:rsidP="00951E47">
      <w:pPr>
        <w:pStyle w:val="BodyText"/>
      </w:pPr>
    </w:p>
    <w:p w14:paraId="739DD02A" w14:textId="77777777" w:rsidR="008158A5" w:rsidRDefault="008158A5" w:rsidP="00951E47">
      <w:pPr>
        <w:pStyle w:val="BodyText"/>
      </w:pPr>
      <w:r>
        <w:t xml:space="preserve">Tel: </w:t>
      </w:r>
      <w:r w:rsidR="0067513A" w:rsidRPr="0067513A">
        <w:t>0141 227 9743</w:t>
      </w:r>
    </w:p>
    <w:p w14:paraId="608B9932" w14:textId="77777777" w:rsidR="004F2ACB" w:rsidRDefault="004F2ACB" w:rsidP="00951E47">
      <w:pPr>
        <w:pStyle w:val="BodyText"/>
      </w:pPr>
    </w:p>
    <w:p w14:paraId="1DC8F182" w14:textId="35FACFF8" w:rsidR="0067513A" w:rsidRDefault="008158A5" w:rsidP="00951E47">
      <w:pPr>
        <w:pStyle w:val="BodyText"/>
      </w:pPr>
      <w:r>
        <w:t>Email</w:t>
      </w:r>
      <w:r w:rsidR="0067513A" w:rsidRPr="0067513A">
        <w:t>: canadalifepensions@hymans.co.uk.</w:t>
      </w:r>
    </w:p>
    <w:p w14:paraId="389F3DDA" w14:textId="77777777" w:rsidR="0067513A" w:rsidRDefault="0067513A" w:rsidP="00951E47">
      <w:pPr>
        <w:pStyle w:val="BodyText"/>
      </w:pPr>
    </w:p>
    <w:p w14:paraId="49A0B6C5" w14:textId="541D3CFD" w:rsidR="008158A5" w:rsidRDefault="008158A5" w:rsidP="004C73B3">
      <w:pPr>
        <w:pStyle w:val="BodyText"/>
      </w:pPr>
      <w:r w:rsidRPr="0067513A">
        <w:t>If you are not happy with our response, you can raise a complaint with the Information Commissioner's Office</w:t>
      </w:r>
      <w:r w:rsidR="00402557">
        <w:t>, soon to be replaced by the Information Commission</w:t>
      </w:r>
      <w:r w:rsidRPr="0067513A">
        <w:t xml:space="preserve"> (ICO)</w:t>
      </w:r>
      <w:r>
        <w:t xml:space="preserve">. </w:t>
      </w:r>
      <w:r w:rsidRPr="0067513A">
        <w:t xml:space="preserve">The ICO is the UK's independent body set up to uphold information rights. You can find out more about the ICO on its website (https://ico.org.uk/). The ICO can be contacted by calling 0303 123 1113 or via its website at </w:t>
      </w:r>
      <w:hyperlink r:id="rId13" w:history="1">
        <w:r w:rsidRPr="00B9583E">
          <w:rPr>
            <w:rStyle w:val="Hyperlink"/>
          </w:rPr>
          <w:t>https://ico.org.uk/make-a-complaint/data-protection-complaints/</w:t>
        </w:r>
      </w:hyperlink>
      <w:r w:rsidRPr="0067513A">
        <w:t>.</w:t>
      </w:r>
    </w:p>
    <w:p w14:paraId="68608496" w14:textId="77777777" w:rsidR="008158A5" w:rsidRDefault="008158A5" w:rsidP="004C73B3">
      <w:pPr>
        <w:pStyle w:val="BodyText"/>
      </w:pPr>
    </w:p>
    <w:p w14:paraId="6E0E0EFA" w14:textId="1E13A0A7" w:rsidR="008158A5" w:rsidRDefault="00E12EC1" w:rsidP="004C73B3">
      <w:pPr>
        <w:pStyle w:val="BodyText"/>
      </w:pPr>
      <w:r w:rsidRPr="00E95C98">
        <w:t>This</w:t>
      </w:r>
      <w:r w:rsidRPr="00E95C98">
        <w:rPr>
          <w:spacing w:val="-18"/>
        </w:rPr>
        <w:t xml:space="preserve"> </w:t>
      </w:r>
      <w:r w:rsidR="008158A5">
        <w:t>DPN</w:t>
      </w:r>
      <w:r w:rsidRPr="00E95C98">
        <w:rPr>
          <w:spacing w:val="-14"/>
        </w:rPr>
        <w:t xml:space="preserve"> </w:t>
      </w:r>
      <w:r w:rsidRPr="00E95C98">
        <w:t>can</w:t>
      </w:r>
      <w:r w:rsidRPr="00E95C98">
        <w:rPr>
          <w:spacing w:val="-13"/>
        </w:rPr>
        <w:t xml:space="preserve"> </w:t>
      </w:r>
      <w:r w:rsidRPr="00E95C98">
        <w:t>also</w:t>
      </w:r>
      <w:r w:rsidRPr="00E95C98">
        <w:rPr>
          <w:spacing w:val="-14"/>
        </w:rPr>
        <w:t xml:space="preserve"> </w:t>
      </w:r>
      <w:r w:rsidRPr="00E95C98">
        <w:t>be</w:t>
      </w:r>
      <w:r w:rsidRPr="00E95C98">
        <w:rPr>
          <w:spacing w:val="-14"/>
        </w:rPr>
        <w:t xml:space="preserve"> </w:t>
      </w:r>
      <w:r w:rsidRPr="00E95C98">
        <w:t>accessed</w:t>
      </w:r>
      <w:r w:rsidRPr="00E95C98">
        <w:rPr>
          <w:spacing w:val="-15"/>
        </w:rPr>
        <w:t xml:space="preserve"> </w:t>
      </w:r>
      <w:r w:rsidRPr="00E95C98">
        <w:t>on</w:t>
      </w:r>
      <w:r w:rsidRPr="00E95C98">
        <w:rPr>
          <w:spacing w:val="-13"/>
        </w:rPr>
        <w:t xml:space="preserve"> </w:t>
      </w:r>
      <w:r w:rsidRPr="00E95C98">
        <w:t>our</w:t>
      </w:r>
      <w:r w:rsidRPr="00E95C98">
        <w:rPr>
          <w:spacing w:val="-14"/>
        </w:rPr>
        <w:t xml:space="preserve"> </w:t>
      </w:r>
      <w:r w:rsidRPr="00E95C98">
        <w:t>website,</w:t>
      </w:r>
      <w:r w:rsidRPr="00E95C98">
        <w:rPr>
          <w:spacing w:val="-16"/>
        </w:rPr>
        <w:t xml:space="preserve"> </w:t>
      </w:r>
      <w:hyperlink r:id="rId14">
        <w:r w:rsidRPr="00E95C98">
          <w:rPr>
            <w:color w:val="0000FF"/>
            <w:spacing w:val="-2"/>
            <w:u w:val="single" w:color="0000FF"/>
          </w:rPr>
          <w:t>www.canadalifepensions.co.uk</w:t>
        </w:r>
      </w:hyperlink>
      <w:r w:rsidR="008158A5">
        <w:t xml:space="preserve"> </w:t>
      </w:r>
      <w:r w:rsidRPr="00E95C98">
        <w:t>or</w:t>
      </w:r>
      <w:r w:rsidRPr="00E95C98">
        <w:rPr>
          <w:spacing w:val="-4"/>
        </w:rPr>
        <w:t xml:space="preserve"> </w:t>
      </w:r>
      <w:r w:rsidRPr="00E95C98">
        <w:t>is</w:t>
      </w:r>
      <w:r w:rsidRPr="00E95C98">
        <w:rPr>
          <w:spacing w:val="-4"/>
        </w:rPr>
        <w:t xml:space="preserve"> </w:t>
      </w:r>
      <w:r w:rsidRPr="00E95C98">
        <w:t>available</w:t>
      </w:r>
      <w:r w:rsidRPr="00E95C98">
        <w:rPr>
          <w:spacing w:val="-6"/>
        </w:rPr>
        <w:t xml:space="preserve"> </w:t>
      </w:r>
      <w:r w:rsidRPr="00E95C98">
        <w:t>upon</w:t>
      </w:r>
      <w:r w:rsidRPr="00E95C98">
        <w:rPr>
          <w:spacing w:val="-3"/>
        </w:rPr>
        <w:t xml:space="preserve"> </w:t>
      </w:r>
      <w:r w:rsidRPr="00E95C98">
        <w:t>request</w:t>
      </w:r>
      <w:r w:rsidR="0067513A">
        <w:rPr>
          <w:spacing w:val="-3"/>
        </w:rPr>
        <w:t>.</w:t>
      </w:r>
      <w:bookmarkStart w:id="12" w:name="This_DPN_is_dated_1_November_2021"/>
      <w:bookmarkEnd w:id="12"/>
    </w:p>
    <w:p w14:paraId="0D400F3C" w14:textId="77777777" w:rsidR="008158A5" w:rsidRDefault="008158A5" w:rsidP="004C73B3">
      <w:pPr>
        <w:pStyle w:val="BodyText"/>
      </w:pPr>
    </w:p>
    <w:p w14:paraId="12965150" w14:textId="7CCCC579" w:rsidR="008158A5" w:rsidRDefault="00E12EC1" w:rsidP="004C73B3">
      <w:pPr>
        <w:pStyle w:val="BodyText"/>
      </w:pPr>
      <w:r w:rsidRPr="00E95C98">
        <w:t>This DPN is dat</w:t>
      </w:r>
      <w:r w:rsidRPr="00297204">
        <w:t xml:space="preserve">ed </w:t>
      </w:r>
      <w:r w:rsidR="00FD7AB6" w:rsidRPr="00951E47">
        <w:t>1</w:t>
      </w:r>
      <w:r w:rsidR="0067513A" w:rsidRPr="00951E47">
        <w:t>9</w:t>
      </w:r>
      <w:r w:rsidR="00FD7AB6" w:rsidRPr="00297204">
        <w:t xml:space="preserve"> </w:t>
      </w:r>
      <w:r w:rsidR="0067513A" w:rsidRPr="00297204">
        <w:t>June</w:t>
      </w:r>
      <w:r w:rsidR="0067513A" w:rsidRPr="00E95C98">
        <w:t xml:space="preserve"> </w:t>
      </w:r>
      <w:r w:rsidR="00FD7AB6" w:rsidRPr="00E95C98">
        <w:t>202</w:t>
      </w:r>
      <w:r w:rsidR="0067513A">
        <w:t>6</w:t>
      </w:r>
      <w:r w:rsidR="00FD7AB6" w:rsidRPr="00E95C98">
        <w:t>.</w:t>
      </w:r>
    </w:p>
    <w:p w14:paraId="26774CF4" w14:textId="77777777" w:rsidR="008158A5" w:rsidRDefault="008158A5">
      <w:pPr>
        <w:rPr>
          <w:sz w:val="18"/>
          <w:szCs w:val="18"/>
        </w:rPr>
      </w:pPr>
      <w:r>
        <w:br w:type="page"/>
      </w:r>
    </w:p>
    <w:p w14:paraId="12965152" w14:textId="00643E98" w:rsidR="0097546E" w:rsidRPr="006F075D" w:rsidRDefault="0047448D" w:rsidP="006F075D">
      <w:pPr>
        <w:pStyle w:val="Heading1"/>
        <w:rPr>
          <w:color w:val="0070C0"/>
        </w:rPr>
      </w:pPr>
      <w:r w:rsidRPr="006F075D">
        <w:rPr>
          <w:color w:val="0070C0"/>
        </w:rPr>
        <w:lastRenderedPageBreak/>
        <w:t>Fund</w:t>
      </w:r>
      <w:r w:rsidR="005A46E7" w:rsidRPr="006F075D">
        <w:rPr>
          <w:color w:val="0070C0"/>
        </w:rPr>
        <w:t xml:space="preserve"> </w:t>
      </w:r>
      <w:r w:rsidR="00E12EC1" w:rsidRPr="006F075D">
        <w:rPr>
          <w:color w:val="0070C0"/>
        </w:rPr>
        <w:t>Actuary</w:t>
      </w:r>
    </w:p>
    <w:p w14:paraId="6E6E6136" w14:textId="77777777" w:rsidR="004C73B3" w:rsidRDefault="004C73B3" w:rsidP="004C73B3">
      <w:pPr>
        <w:pStyle w:val="BodyText"/>
      </w:pPr>
    </w:p>
    <w:p w14:paraId="12965153" w14:textId="146ED02B" w:rsidR="0097546E" w:rsidRPr="004C73B3" w:rsidRDefault="00E12EC1" w:rsidP="00951E47">
      <w:pPr>
        <w:pStyle w:val="BodyText"/>
      </w:pPr>
      <w:r w:rsidRPr="004C73B3">
        <w:t xml:space="preserve">The </w:t>
      </w:r>
      <w:r w:rsidR="0047448D" w:rsidRPr="004C73B3">
        <w:t xml:space="preserve">Fund </w:t>
      </w:r>
      <w:r w:rsidRPr="004C73B3">
        <w:t>Actuary</w:t>
      </w:r>
      <w:r w:rsidRPr="00951E47">
        <w:t xml:space="preserve"> </w:t>
      </w:r>
      <w:r w:rsidRPr="004C73B3">
        <w:t>is</w:t>
      </w:r>
      <w:r w:rsidRPr="00951E47">
        <w:t xml:space="preserve"> </w:t>
      </w:r>
      <w:r w:rsidRPr="004C73B3">
        <w:t>appointed by</w:t>
      </w:r>
      <w:r w:rsidRPr="00951E47">
        <w:t xml:space="preserve"> </w:t>
      </w:r>
      <w:r w:rsidRPr="004C73B3">
        <w:t>the Trustee to</w:t>
      </w:r>
      <w:r w:rsidRPr="00951E47">
        <w:t xml:space="preserve"> </w:t>
      </w:r>
      <w:r w:rsidRPr="004C73B3">
        <w:t xml:space="preserve">value the </w:t>
      </w:r>
      <w:r w:rsidR="005A46E7" w:rsidRPr="004C73B3">
        <w:t>Fund</w:t>
      </w:r>
      <w:r w:rsidRPr="004C73B3">
        <w:t xml:space="preserve"> benefits</w:t>
      </w:r>
      <w:r w:rsidRPr="00951E47">
        <w:t xml:space="preserve"> </w:t>
      </w:r>
      <w:r w:rsidRPr="004C73B3">
        <w:t>and carry</w:t>
      </w:r>
      <w:r w:rsidRPr="00951E47">
        <w:t xml:space="preserve"> </w:t>
      </w:r>
      <w:r w:rsidRPr="004C73B3">
        <w:t xml:space="preserve">out other calculations in relation to your </w:t>
      </w:r>
      <w:r w:rsidR="005A46E7" w:rsidRPr="004C73B3">
        <w:t xml:space="preserve">Fund </w:t>
      </w:r>
      <w:r w:rsidRPr="004C73B3">
        <w:t>benefits.</w:t>
      </w:r>
      <w:r w:rsidRPr="00951E47">
        <w:t xml:space="preserve"> </w:t>
      </w:r>
      <w:r w:rsidRPr="004C73B3">
        <w:t>They will use your personal information for this purpose</w:t>
      </w:r>
      <w:r w:rsidRPr="00951E47">
        <w:t xml:space="preserve"> </w:t>
      </w:r>
      <w:r w:rsidRPr="004C73B3">
        <w:t>and</w:t>
      </w:r>
      <w:r w:rsidRPr="00951E47">
        <w:t xml:space="preserve"> </w:t>
      </w:r>
      <w:r w:rsidRPr="004C73B3">
        <w:t>have</w:t>
      </w:r>
      <w:r w:rsidRPr="00951E47">
        <w:t xml:space="preserve"> </w:t>
      </w:r>
      <w:r w:rsidRPr="004C73B3">
        <w:t>a</w:t>
      </w:r>
      <w:r w:rsidRPr="00951E47">
        <w:t xml:space="preserve"> </w:t>
      </w:r>
      <w:r w:rsidRPr="004C73B3">
        <w:t>legitimate</w:t>
      </w:r>
      <w:r w:rsidRPr="00951E47">
        <w:t xml:space="preserve"> </w:t>
      </w:r>
      <w:r w:rsidRPr="004C73B3">
        <w:t>interest</w:t>
      </w:r>
      <w:r w:rsidRPr="00951E47">
        <w:t xml:space="preserve"> </w:t>
      </w:r>
      <w:r w:rsidRPr="004C73B3">
        <w:t>in</w:t>
      </w:r>
      <w:r w:rsidRPr="00951E47">
        <w:t xml:space="preserve"> </w:t>
      </w:r>
      <w:r w:rsidRPr="004C73B3">
        <w:t>doing</w:t>
      </w:r>
      <w:r w:rsidRPr="00951E47">
        <w:t xml:space="preserve"> </w:t>
      </w:r>
      <w:r w:rsidRPr="004C73B3">
        <w:t>so.</w:t>
      </w:r>
      <w:r w:rsidRPr="00951E47">
        <w:t xml:space="preserve"> </w:t>
      </w:r>
      <w:r w:rsidRPr="004C73B3">
        <w:t>The</w:t>
      </w:r>
      <w:r w:rsidRPr="00951E47">
        <w:t xml:space="preserve"> </w:t>
      </w:r>
      <w:r w:rsidR="0047448D" w:rsidRPr="00951E47">
        <w:t xml:space="preserve">Fund </w:t>
      </w:r>
      <w:r w:rsidRPr="004C73B3">
        <w:t>Actuary</w:t>
      </w:r>
      <w:r w:rsidRPr="00951E47">
        <w:t xml:space="preserve"> </w:t>
      </w:r>
      <w:r w:rsidRPr="004C73B3">
        <w:t>will</w:t>
      </w:r>
      <w:r w:rsidRPr="00951E47">
        <w:t xml:space="preserve"> </w:t>
      </w:r>
      <w:r w:rsidRPr="004C73B3">
        <w:t>also</w:t>
      </w:r>
      <w:r w:rsidRPr="00951E47">
        <w:t xml:space="preserve"> </w:t>
      </w:r>
      <w:r w:rsidRPr="004C73B3">
        <w:t>use</w:t>
      </w:r>
      <w:r w:rsidRPr="00951E47">
        <w:t xml:space="preserve"> </w:t>
      </w:r>
      <w:r w:rsidRPr="004C73B3">
        <w:t>your</w:t>
      </w:r>
      <w:r w:rsidRPr="00951E47">
        <w:t xml:space="preserve"> </w:t>
      </w:r>
      <w:r w:rsidRPr="004C73B3">
        <w:t>personal information</w:t>
      </w:r>
      <w:r w:rsidRPr="00951E47">
        <w:t xml:space="preserve"> </w:t>
      </w:r>
      <w:r w:rsidRPr="004C73B3">
        <w:t>to</w:t>
      </w:r>
      <w:r w:rsidRPr="00951E47">
        <w:t xml:space="preserve"> </w:t>
      </w:r>
      <w:r w:rsidRPr="004C73B3">
        <w:t>comply</w:t>
      </w:r>
      <w:r w:rsidRPr="00951E47">
        <w:t xml:space="preserve"> </w:t>
      </w:r>
      <w:r w:rsidRPr="004C73B3">
        <w:t>with</w:t>
      </w:r>
      <w:r w:rsidRPr="00951E47">
        <w:t xml:space="preserve"> </w:t>
      </w:r>
      <w:r w:rsidRPr="004C73B3">
        <w:t>their</w:t>
      </w:r>
      <w:r w:rsidRPr="00951E47">
        <w:t xml:space="preserve"> </w:t>
      </w:r>
      <w:r w:rsidRPr="004C73B3">
        <w:t>own</w:t>
      </w:r>
      <w:r w:rsidRPr="00951E47">
        <w:t xml:space="preserve"> </w:t>
      </w:r>
      <w:r w:rsidRPr="004C73B3">
        <w:t>legal</w:t>
      </w:r>
      <w:r w:rsidRPr="00951E47">
        <w:t xml:space="preserve"> </w:t>
      </w:r>
      <w:r w:rsidR="00B62AF5" w:rsidRPr="004C73B3">
        <w:t>obligations and</w:t>
      </w:r>
      <w:r w:rsidRPr="00951E47">
        <w:t xml:space="preserve"> </w:t>
      </w:r>
      <w:r w:rsidRPr="004C73B3">
        <w:t>may</w:t>
      </w:r>
      <w:r w:rsidRPr="00951E47">
        <w:t xml:space="preserve"> </w:t>
      </w:r>
      <w:r w:rsidRPr="004C73B3">
        <w:t>need</w:t>
      </w:r>
      <w:r w:rsidRPr="00951E47">
        <w:t xml:space="preserve"> </w:t>
      </w:r>
      <w:r w:rsidRPr="004C73B3">
        <w:t>to</w:t>
      </w:r>
      <w:r w:rsidRPr="00951E47">
        <w:t xml:space="preserve"> </w:t>
      </w:r>
      <w:r w:rsidRPr="004C73B3">
        <w:t>share</w:t>
      </w:r>
      <w:r w:rsidRPr="00951E47">
        <w:t xml:space="preserve"> </w:t>
      </w:r>
      <w:r w:rsidRPr="004C73B3">
        <w:t>your</w:t>
      </w:r>
      <w:r w:rsidRPr="00951E47">
        <w:t xml:space="preserve"> </w:t>
      </w:r>
      <w:r w:rsidRPr="004C73B3">
        <w:t>details</w:t>
      </w:r>
      <w:r w:rsidRPr="00951E47">
        <w:t xml:space="preserve"> </w:t>
      </w:r>
      <w:r w:rsidRPr="004C73B3">
        <w:t>with</w:t>
      </w:r>
      <w:r w:rsidRPr="00951E47">
        <w:t xml:space="preserve"> </w:t>
      </w:r>
      <w:r w:rsidRPr="004C73B3">
        <w:t>other people</w:t>
      </w:r>
      <w:r w:rsidRPr="00951E47">
        <w:t xml:space="preserve"> </w:t>
      </w:r>
      <w:r w:rsidRPr="004C73B3">
        <w:t>for</w:t>
      </w:r>
      <w:r w:rsidRPr="00951E47">
        <w:t xml:space="preserve"> </w:t>
      </w:r>
      <w:r w:rsidRPr="004C73B3">
        <w:t>legal</w:t>
      </w:r>
      <w:r w:rsidRPr="00951E47">
        <w:t xml:space="preserve"> </w:t>
      </w:r>
      <w:r w:rsidRPr="004C73B3">
        <w:t>reasons,</w:t>
      </w:r>
      <w:r w:rsidRPr="00951E47">
        <w:t xml:space="preserve"> </w:t>
      </w:r>
      <w:r w:rsidRPr="004C73B3">
        <w:t>such</w:t>
      </w:r>
      <w:r w:rsidRPr="00951E47">
        <w:t xml:space="preserve"> </w:t>
      </w:r>
      <w:r w:rsidRPr="004C73B3">
        <w:t>as</w:t>
      </w:r>
      <w:r w:rsidRPr="00951E47">
        <w:t xml:space="preserve"> </w:t>
      </w:r>
      <w:r w:rsidRPr="004C73B3">
        <w:t>courts</w:t>
      </w:r>
      <w:r w:rsidRPr="00951E47">
        <w:t xml:space="preserve"> </w:t>
      </w:r>
      <w:r w:rsidRPr="004C73B3">
        <w:t>and</w:t>
      </w:r>
      <w:r w:rsidRPr="00951E47">
        <w:t xml:space="preserve"> </w:t>
      </w:r>
      <w:r w:rsidRPr="004C73B3">
        <w:t>law</w:t>
      </w:r>
      <w:r w:rsidRPr="00951E47">
        <w:t xml:space="preserve"> </w:t>
      </w:r>
      <w:r w:rsidRPr="004C73B3">
        <w:t>enforcement</w:t>
      </w:r>
      <w:r w:rsidRPr="00951E47">
        <w:t xml:space="preserve"> </w:t>
      </w:r>
      <w:r w:rsidRPr="004C73B3">
        <w:t>agencies.</w:t>
      </w:r>
      <w:r w:rsidRPr="00951E47">
        <w:t xml:space="preserve"> </w:t>
      </w:r>
      <w:r w:rsidRPr="004C73B3">
        <w:t>They</w:t>
      </w:r>
      <w:r w:rsidRPr="00951E47">
        <w:t xml:space="preserve"> </w:t>
      </w:r>
      <w:r w:rsidRPr="004C73B3">
        <w:t>may</w:t>
      </w:r>
      <w:r w:rsidRPr="00951E47">
        <w:t xml:space="preserve"> </w:t>
      </w:r>
      <w:r w:rsidRPr="004C73B3">
        <w:t>also</w:t>
      </w:r>
      <w:r w:rsidRPr="00951E47">
        <w:t xml:space="preserve"> </w:t>
      </w:r>
      <w:r w:rsidRPr="004C73B3">
        <w:t>share</w:t>
      </w:r>
      <w:r w:rsidRPr="00951E47">
        <w:t xml:space="preserve"> </w:t>
      </w:r>
      <w:r w:rsidRPr="004C73B3">
        <w:t>it</w:t>
      </w:r>
      <w:r w:rsidRPr="00951E47">
        <w:t xml:space="preserve"> </w:t>
      </w:r>
      <w:r w:rsidRPr="004C73B3">
        <w:t>with their own professional advisers, auditors and insurers, IT and data storage providers and other service providers.</w:t>
      </w:r>
    </w:p>
    <w:p w14:paraId="713585FF" w14:textId="77777777" w:rsidR="004C73B3" w:rsidRDefault="004C73B3" w:rsidP="004C73B3">
      <w:pPr>
        <w:pStyle w:val="BodyText"/>
      </w:pPr>
    </w:p>
    <w:p w14:paraId="12965154" w14:textId="51B5A188" w:rsidR="0097546E" w:rsidRPr="004C73B3" w:rsidRDefault="00E12EC1" w:rsidP="00951E47">
      <w:pPr>
        <w:pStyle w:val="BodyText"/>
      </w:pPr>
      <w:r w:rsidRPr="004C73B3">
        <w:t xml:space="preserve">Sometimes, your information may be used by the Trustee and the </w:t>
      </w:r>
      <w:r w:rsidR="0047448D" w:rsidRPr="00951E47">
        <w:t>Fund</w:t>
      </w:r>
      <w:r w:rsidRPr="004C73B3">
        <w:t xml:space="preserve"> Actuary for statistical research,</w:t>
      </w:r>
      <w:r w:rsidRPr="00951E47">
        <w:t xml:space="preserve"> </w:t>
      </w:r>
      <w:r w:rsidRPr="004C73B3">
        <w:t>but</w:t>
      </w:r>
      <w:r w:rsidRPr="00951E47">
        <w:t xml:space="preserve"> </w:t>
      </w:r>
      <w:r w:rsidRPr="004C73B3">
        <w:t>only</w:t>
      </w:r>
      <w:r w:rsidRPr="00951E47">
        <w:t xml:space="preserve"> </w:t>
      </w:r>
      <w:r w:rsidRPr="004C73B3">
        <w:t>in</w:t>
      </w:r>
      <w:r w:rsidRPr="00951E47">
        <w:t xml:space="preserve"> </w:t>
      </w:r>
      <w:r w:rsidRPr="004C73B3">
        <w:t>a</w:t>
      </w:r>
      <w:r w:rsidRPr="00951E47">
        <w:t xml:space="preserve"> </w:t>
      </w:r>
      <w:r w:rsidRPr="004C73B3">
        <w:t>form</w:t>
      </w:r>
      <w:r w:rsidRPr="00951E47">
        <w:t xml:space="preserve"> </w:t>
      </w:r>
      <w:r w:rsidRPr="004C73B3">
        <w:t>that</w:t>
      </w:r>
      <w:r w:rsidRPr="00951E47">
        <w:t xml:space="preserve"> </w:t>
      </w:r>
      <w:r w:rsidRPr="004C73B3">
        <w:t>no</w:t>
      </w:r>
      <w:r w:rsidRPr="00951E47">
        <w:t xml:space="preserve"> </w:t>
      </w:r>
      <w:r w:rsidRPr="004C73B3">
        <w:t>longer</w:t>
      </w:r>
      <w:r w:rsidRPr="00951E47">
        <w:t xml:space="preserve"> </w:t>
      </w:r>
      <w:r w:rsidRPr="004C73B3">
        <w:t>identifies</w:t>
      </w:r>
      <w:r w:rsidRPr="00951E47">
        <w:t xml:space="preserve"> </w:t>
      </w:r>
      <w:r w:rsidRPr="004C73B3">
        <w:t>you.</w:t>
      </w:r>
      <w:r w:rsidRPr="00951E47">
        <w:t xml:space="preserve"> </w:t>
      </w:r>
      <w:r w:rsidRPr="004C73B3">
        <w:t>In</w:t>
      </w:r>
      <w:r w:rsidRPr="00951E47">
        <w:t xml:space="preserve"> </w:t>
      </w:r>
      <w:r w:rsidRPr="004C73B3">
        <w:t>some</w:t>
      </w:r>
      <w:r w:rsidRPr="00951E47">
        <w:t xml:space="preserve"> </w:t>
      </w:r>
      <w:r w:rsidRPr="004C73B3">
        <w:t>circumstances</w:t>
      </w:r>
      <w:r w:rsidRPr="00951E47">
        <w:t xml:space="preserve"> </w:t>
      </w:r>
      <w:r w:rsidRPr="004C73B3">
        <w:t xml:space="preserve">the </w:t>
      </w:r>
      <w:r w:rsidR="0047448D" w:rsidRPr="00951E47">
        <w:t>Fund</w:t>
      </w:r>
      <w:r w:rsidR="00D85CCB" w:rsidRPr="00951E47">
        <w:t xml:space="preserve"> </w:t>
      </w:r>
      <w:r w:rsidRPr="004C73B3">
        <w:t>Actuary may also be able to fulfil the purpose mentioned above using information which the Trustee ha</w:t>
      </w:r>
      <w:r w:rsidR="00D85CCB" w:rsidRPr="004C73B3">
        <w:t>s</w:t>
      </w:r>
      <w:r w:rsidRPr="004C73B3">
        <w:t xml:space="preserve"> </w:t>
      </w:r>
      <w:proofErr w:type="spellStart"/>
      <w:r w:rsidRPr="004C73B3">
        <w:t>anonymised</w:t>
      </w:r>
      <w:proofErr w:type="spellEnd"/>
      <w:r w:rsidRPr="004C73B3">
        <w:t xml:space="preserve"> before sharing with them.</w:t>
      </w:r>
    </w:p>
    <w:p w14:paraId="48CC863E" w14:textId="77777777" w:rsidR="004C73B3" w:rsidRDefault="004C73B3" w:rsidP="004C73B3">
      <w:pPr>
        <w:pStyle w:val="BodyText"/>
      </w:pPr>
    </w:p>
    <w:p w14:paraId="12965155" w14:textId="4002BBD8" w:rsidR="0097546E" w:rsidRPr="004C73B3" w:rsidRDefault="00E12EC1" w:rsidP="00951E47">
      <w:pPr>
        <w:pStyle w:val="BodyText"/>
      </w:pPr>
      <w:r w:rsidRPr="004C73B3">
        <w:t>The</w:t>
      </w:r>
      <w:r w:rsidRPr="00951E47">
        <w:t xml:space="preserve"> </w:t>
      </w:r>
      <w:r w:rsidR="0047448D" w:rsidRPr="00951E47">
        <w:t>Fund</w:t>
      </w:r>
      <w:r w:rsidR="00E95C98" w:rsidRPr="004C73B3">
        <w:t xml:space="preserve"> Actuary</w:t>
      </w:r>
      <w:r w:rsidRPr="00951E47">
        <w:t xml:space="preserve"> </w:t>
      </w:r>
      <w:r w:rsidRPr="004C73B3">
        <w:t>has</w:t>
      </w:r>
      <w:r w:rsidRPr="00951E47">
        <w:t xml:space="preserve"> </w:t>
      </w:r>
      <w:r w:rsidRPr="004C73B3">
        <w:t>provided</w:t>
      </w:r>
      <w:r w:rsidRPr="00951E47">
        <w:t xml:space="preserve"> </w:t>
      </w:r>
      <w:r w:rsidRPr="004C73B3">
        <w:t>further</w:t>
      </w:r>
      <w:r w:rsidRPr="00951E47">
        <w:t xml:space="preserve"> </w:t>
      </w:r>
      <w:r w:rsidRPr="004C73B3">
        <w:t>details</w:t>
      </w:r>
      <w:r w:rsidRPr="00951E47">
        <w:t xml:space="preserve"> </w:t>
      </w:r>
      <w:r w:rsidRPr="004C73B3">
        <w:t>on</w:t>
      </w:r>
      <w:r w:rsidRPr="00951E47">
        <w:t xml:space="preserve"> </w:t>
      </w:r>
      <w:r w:rsidRPr="004C73B3">
        <w:t>their</w:t>
      </w:r>
      <w:r w:rsidRPr="00951E47">
        <w:t xml:space="preserve"> </w:t>
      </w:r>
      <w:r w:rsidRPr="004C73B3">
        <w:t>use</w:t>
      </w:r>
      <w:r w:rsidRPr="00951E47">
        <w:t xml:space="preserve"> </w:t>
      </w:r>
      <w:r w:rsidRPr="004C73B3">
        <w:t>of</w:t>
      </w:r>
      <w:r w:rsidRPr="00951E47">
        <w:t xml:space="preserve"> </w:t>
      </w:r>
      <w:r w:rsidRPr="004C73B3">
        <w:t>your</w:t>
      </w:r>
      <w:r w:rsidRPr="00951E47">
        <w:t xml:space="preserve"> </w:t>
      </w:r>
      <w:r w:rsidRPr="004C73B3">
        <w:t>personal</w:t>
      </w:r>
      <w:r w:rsidRPr="00951E47">
        <w:t xml:space="preserve"> </w:t>
      </w:r>
      <w:r w:rsidRPr="004C73B3">
        <w:t>data</w:t>
      </w:r>
      <w:r w:rsidRPr="00951E47">
        <w:t xml:space="preserve"> below.</w:t>
      </w:r>
    </w:p>
    <w:p w14:paraId="15D01199" w14:textId="77777777" w:rsidR="004C73B3" w:rsidRDefault="004C73B3" w:rsidP="004C73B3">
      <w:pPr>
        <w:pStyle w:val="BodyText"/>
      </w:pPr>
    </w:p>
    <w:p w14:paraId="12965156" w14:textId="79329416" w:rsidR="0097546E" w:rsidRPr="004C73B3" w:rsidRDefault="00E12EC1" w:rsidP="00951E47">
      <w:pPr>
        <w:pStyle w:val="BodyText"/>
      </w:pPr>
      <w:r w:rsidRPr="004C73B3">
        <w:t>Hymans</w:t>
      </w:r>
      <w:r w:rsidRPr="00951E47">
        <w:t xml:space="preserve"> </w:t>
      </w:r>
      <w:r w:rsidRPr="004C73B3">
        <w:t>Robertson</w:t>
      </w:r>
      <w:r w:rsidRPr="00951E47">
        <w:t xml:space="preserve"> </w:t>
      </w:r>
      <w:r w:rsidRPr="004C73B3">
        <w:t>(and,</w:t>
      </w:r>
      <w:r w:rsidRPr="00951E47">
        <w:t xml:space="preserve"> </w:t>
      </w:r>
      <w:r w:rsidRPr="004C73B3">
        <w:t>where</w:t>
      </w:r>
      <w:r w:rsidRPr="00951E47">
        <w:t xml:space="preserve"> </w:t>
      </w:r>
      <w:r w:rsidRPr="004C73B3">
        <w:t>appointed,</w:t>
      </w:r>
      <w:r w:rsidRPr="00951E47">
        <w:t xml:space="preserve"> </w:t>
      </w:r>
      <w:r w:rsidRPr="004C73B3">
        <w:t>the</w:t>
      </w:r>
      <w:r w:rsidRPr="00951E47">
        <w:t xml:space="preserve"> </w:t>
      </w:r>
      <w:r w:rsidR="0047448D" w:rsidRPr="00951E47">
        <w:t>Fund</w:t>
      </w:r>
      <w:r w:rsidR="00E95C98" w:rsidRPr="004C73B3">
        <w:t xml:space="preserve"> Actuary</w:t>
      </w:r>
      <w:r w:rsidRPr="00951E47">
        <w:t xml:space="preserve"> </w:t>
      </w:r>
      <w:r w:rsidRPr="004C73B3">
        <w:t>-</w:t>
      </w:r>
      <w:r w:rsidRPr="00951E47">
        <w:t xml:space="preserve"> </w:t>
      </w:r>
      <w:r w:rsidRPr="004C73B3">
        <w:t>together</w:t>
      </w:r>
      <w:r w:rsidRPr="00951E47">
        <w:t xml:space="preserve"> </w:t>
      </w:r>
      <w:r w:rsidRPr="004C73B3">
        <w:t>"Hymans</w:t>
      </w:r>
      <w:r w:rsidRPr="00951E47">
        <w:t xml:space="preserve"> </w:t>
      </w:r>
      <w:r w:rsidRPr="004C73B3">
        <w:t>Robertson")</w:t>
      </w:r>
      <w:r w:rsidRPr="00951E47">
        <w:t xml:space="preserve"> </w:t>
      </w:r>
      <w:r w:rsidRPr="004C73B3">
        <w:t>has been</w:t>
      </w:r>
      <w:r w:rsidRPr="00951E47">
        <w:t xml:space="preserve"> </w:t>
      </w:r>
      <w:r w:rsidRPr="004C73B3">
        <w:t>appointed</w:t>
      </w:r>
      <w:r w:rsidRPr="00951E47">
        <w:t xml:space="preserve"> </w:t>
      </w:r>
      <w:r w:rsidRPr="004C73B3">
        <w:t>to</w:t>
      </w:r>
      <w:r w:rsidRPr="00951E47">
        <w:t xml:space="preserve"> </w:t>
      </w:r>
      <w:r w:rsidRPr="004C73B3">
        <w:t>provide</w:t>
      </w:r>
      <w:r w:rsidRPr="00951E47">
        <w:t xml:space="preserve"> </w:t>
      </w:r>
      <w:r w:rsidRPr="004C73B3">
        <w:t>pensions</w:t>
      </w:r>
      <w:r w:rsidRPr="00951E47">
        <w:t xml:space="preserve"> </w:t>
      </w:r>
      <w:r w:rsidRPr="004C73B3">
        <w:t>advisory</w:t>
      </w:r>
      <w:r w:rsidRPr="00951E47">
        <w:t xml:space="preserve"> </w:t>
      </w:r>
      <w:r w:rsidRPr="004C73B3">
        <w:t>and</w:t>
      </w:r>
      <w:r w:rsidRPr="00951E47">
        <w:t xml:space="preserve"> </w:t>
      </w:r>
      <w:r w:rsidRPr="004C73B3">
        <w:t>calculation</w:t>
      </w:r>
      <w:r w:rsidRPr="00951E47">
        <w:t xml:space="preserve"> </w:t>
      </w:r>
      <w:r w:rsidRPr="004C73B3">
        <w:t>services</w:t>
      </w:r>
      <w:r w:rsidRPr="00951E47">
        <w:t xml:space="preserve"> </w:t>
      </w:r>
      <w:r w:rsidRPr="004C73B3">
        <w:t>that</w:t>
      </w:r>
      <w:r w:rsidRPr="00951E47">
        <w:t xml:space="preserve"> </w:t>
      </w:r>
      <w:r w:rsidRPr="004C73B3">
        <w:t>relate</w:t>
      </w:r>
      <w:r w:rsidRPr="00951E47">
        <w:t xml:space="preserve"> </w:t>
      </w:r>
      <w:r w:rsidRPr="004C73B3">
        <w:t>to</w:t>
      </w:r>
      <w:r w:rsidRPr="00951E47">
        <w:t xml:space="preserve"> </w:t>
      </w:r>
      <w:r w:rsidRPr="004C73B3">
        <w:t>your</w:t>
      </w:r>
      <w:r w:rsidRPr="00951E47">
        <w:t xml:space="preserve"> </w:t>
      </w:r>
      <w:r w:rsidRPr="004C73B3">
        <w:t>membership of</w:t>
      </w:r>
      <w:r w:rsidRPr="00951E47">
        <w:t xml:space="preserve"> </w:t>
      </w:r>
      <w:r w:rsidRPr="004C73B3">
        <w:t>the</w:t>
      </w:r>
      <w:r w:rsidRPr="00951E47">
        <w:t xml:space="preserve"> </w:t>
      </w:r>
      <w:r w:rsidRPr="004C73B3">
        <w:t>pension</w:t>
      </w:r>
      <w:r w:rsidRPr="00951E47">
        <w:t xml:space="preserve"> </w:t>
      </w:r>
      <w:r w:rsidR="00C80E77" w:rsidRPr="004C73B3">
        <w:t>fund</w:t>
      </w:r>
      <w:r w:rsidRPr="004C73B3">
        <w:t>.</w:t>
      </w:r>
      <w:r w:rsidRPr="00951E47">
        <w:t xml:space="preserve"> </w:t>
      </w:r>
      <w:r w:rsidRPr="004C73B3">
        <w:t>In</w:t>
      </w:r>
      <w:r w:rsidRPr="00951E47">
        <w:t xml:space="preserve"> </w:t>
      </w:r>
      <w:r w:rsidRPr="004C73B3">
        <w:t>doing</w:t>
      </w:r>
      <w:r w:rsidRPr="00951E47">
        <w:t xml:space="preserve"> </w:t>
      </w:r>
      <w:r w:rsidRPr="004C73B3">
        <w:t>so</w:t>
      </w:r>
      <w:r w:rsidR="00C80E77" w:rsidRPr="004C73B3">
        <w:t>,</w:t>
      </w:r>
      <w:r w:rsidRPr="00951E47">
        <w:t xml:space="preserve"> </w:t>
      </w:r>
      <w:r w:rsidRPr="004C73B3">
        <w:t>Hymans</w:t>
      </w:r>
      <w:r w:rsidRPr="00951E47">
        <w:t xml:space="preserve"> </w:t>
      </w:r>
      <w:r w:rsidRPr="004C73B3">
        <w:t>Robertson</w:t>
      </w:r>
      <w:r w:rsidRPr="00951E47">
        <w:t xml:space="preserve"> </w:t>
      </w:r>
      <w:r w:rsidRPr="004C73B3">
        <w:t>will</w:t>
      </w:r>
      <w:r w:rsidRPr="00951E47">
        <w:t xml:space="preserve"> </w:t>
      </w:r>
      <w:r w:rsidRPr="004C73B3">
        <w:t>use</w:t>
      </w:r>
      <w:r w:rsidRPr="00951E47">
        <w:t xml:space="preserve"> </w:t>
      </w:r>
      <w:r w:rsidRPr="004C73B3">
        <w:t>personal</w:t>
      </w:r>
      <w:r w:rsidRPr="00951E47">
        <w:t xml:space="preserve"> </w:t>
      </w:r>
      <w:r w:rsidRPr="004C73B3">
        <w:t>information</w:t>
      </w:r>
      <w:r w:rsidRPr="00951E47">
        <w:t xml:space="preserve"> </w:t>
      </w:r>
      <w:r w:rsidRPr="004C73B3">
        <w:t>about</w:t>
      </w:r>
      <w:r w:rsidRPr="00951E47">
        <w:t xml:space="preserve"> </w:t>
      </w:r>
      <w:r w:rsidRPr="004C73B3">
        <w:t>you,</w:t>
      </w:r>
      <w:r w:rsidRPr="00951E47">
        <w:t xml:space="preserve"> </w:t>
      </w:r>
      <w:r w:rsidRPr="004C73B3">
        <w:t>such as your name and contact details, information about your pension contributions, age of retirement, and</w:t>
      </w:r>
      <w:r w:rsidRPr="00951E47">
        <w:t xml:space="preserve"> </w:t>
      </w:r>
      <w:r w:rsidRPr="004C73B3">
        <w:t>in</w:t>
      </w:r>
      <w:r w:rsidRPr="00951E47">
        <w:t xml:space="preserve"> </w:t>
      </w:r>
      <w:r w:rsidRPr="004C73B3">
        <w:t>some</w:t>
      </w:r>
      <w:r w:rsidRPr="00951E47">
        <w:t xml:space="preserve"> </w:t>
      </w:r>
      <w:r w:rsidRPr="004C73B3">
        <w:t>limited</w:t>
      </w:r>
      <w:r w:rsidRPr="00951E47">
        <w:t xml:space="preserve"> </w:t>
      </w:r>
      <w:r w:rsidRPr="004C73B3">
        <w:t>circumstances</w:t>
      </w:r>
      <w:r w:rsidRPr="00951E47">
        <w:t xml:space="preserve"> </w:t>
      </w:r>
      <w:r w:rsidRPr="004C73B3">
        <w:t>information</w:t>
      </w:r>
      <w:r w:rsidRPr="00951E47">
        <w:t xml:space="preserve"> </w:t>
      </w:r>
      <w:r w:rsidRPr="004C73B3">
        <w:t>about</w:t>
      </w:r>
      <w:r w:rsidRPr="00951E47">
        <w:t xml:space="preserve"> </w:t>
      </w:r>
      <w:r w:rsidRPr="004C73B3">
        <w:t>your</w:t>
      </w:r>
      <w:r w:rsidRPr="00951E47">
        <w:t xml:space="preserve"> </w:t>
      </w:r>
      <w:r w:rsidRPr="004C73B3">
        <w:t>health</w:t>
      </w:r>
      <w:r w:rsidRPr="00951E47">
        <w:t xml:space="preserve"> </w:t>
      </w:r>
      <w:r w:rsidRPr="004C73B3">
        <w:t>(where</w:t>
      </w:r>
      <w:r w:rsidRPr="00951E47">
        <w:t xml:space="preserve"> </w:t>
      </w:r>
      <w:r w:rsidRPr="004C73B3">
        <w:t>this</w:t>
      </w:r>
      <w:r w:rsidRPr="00951E47">
        <w:t xml:space="preserve"> </w:t>
      </w:r>
      <w:r w:rsidRPr="004C73B3">
        <w:t>impacts</w:t>
      </w:r>
      <w:r w:rsidRPr="00951E47">
        <w:t xml:space="preserve"> </w:t>
      </w:r>
      <w:r w:rsidRPr="004C73B3">
        <w:t>your</w:t>
      </w:r>
      <w:r w:rsidRPr="00951E47">
        <w:t xml:space="preserve"> </w:t>
      </w:r>
      <w:r w:rsidRPr="004C73B3">
        <w:t xml:space="preserve">retirement age) </w:t>
      </w:r>
      <w:proofErr w:type="gramStart"/>
      <w:r w:rsidRPr="004C73B3">
        <w:t>in order to</w:t>
      </w:r>
      <w:proofErr w:type="gramEnd"/>
      <w:r w:rsidRPr="004C73B3">
        <w:t xml:space="preserve"> be able to provide these services. The purposes for which we use personal information</w:t>
      </w:r>
      <w:r w:rsidRPr="00951E47">
        <w:t xml:space="preserve"> </w:t>
      </w:r>
      <w:r w:rsidRPr="004C73B3">
        <w:t>will</w:t>
      </w:r>
      <w:r w:rsidRPr="00951E47">
        <w:t xml:space="preserve"> </w:t>
      </w:r>
      <w:r w:rsidRPr="004C73B3">
        <w:t>include</w:t>
      </w:r>
      <w:r w:rsidRPr="00951E47">
        <w:t xml:space="preserve"> </w:t>
      </w:r>
      <w:r w:rsidRPr="004C73B3">
        <w:t>management</w:t>
      </w:r>
      <w:r w:rsidRPr="00951E47">
        <w:t xml:space="preserve"> </w:t>
      </w:r>
      <w:r w:rsidRPr="004C73B3">
        <w:t>of</w:t>
      </w:r>
      <w:r w:rsidRPr="00951E47">
        <w:t xml:space="preserve"> </w:t>
      </w:r>
      <w:r w:rsidRPr="004C73B3">
        <w:t>the</w:t>
      </w:r>
      <w:r w:rsidRPr="00951E47">
        <w:t xml:space="preserve"> </w:t>
      </w:r>
      <w:r w:rsidRPr="004C73B3">
        <w:t>pension</w:t>
      </w:r>
      <w:r w:rsidRPr="00951E47">
        <w:t xml:space="preserve"> </w:t>
      </w:r>
      <w:r w:rsidR="00C80E77" w:rsidRPr="004C73B3">
        <w:t xml:space="preserve">fund </w:t>
      </w:r>
      <w:r w:rsidRPr="004C73B3">
        <w:t>and</w:t>
      </w:r>
      <w:r w:rsidRPr="00951E47">
        <w:t xml:space="preserve"> </w:t>
      </w:r>
      <w:r w:rsidRPr="004C73B3">
        <w:t>your</w:t>
      </w:r>
      <w:r w:rsidRPr="00951E47">
        <w:t xml:space="preserve"> </w:t>
      </w:r>
      <w:r w:rsidRPr="004C73B3">
        <w:t>membership</w:t>
      </w:r>
      <w:r w:rsidRPr="00951E47">
        <w:t xml:space="preserve"> </w:t>
      </w:r>
      <w:r w:rsidRPr="004C73B3">
        <w:t>within</w:t>
      </w:r>
      <w:r w:rsidRPr="00951E47">
        <w:t xml:space="preserve"> </w:t>
      </w:r>
      <w:r w:rsidRPr="004C73B3">
        <w:t>it,</w:t>
      </w:r>
      <w:r w:rsidRPr="00951E47">
        <w:t xml:space="preserve"> </w:t>
      </w:r>
      <w:r w:rsidRPr="004C73B3">
        <w:t xml:space="preserve">funding the pension </w:t>
      </w:r>
      <w:r w:rsidR="0053367B" w:rsidRPr="004C73B3">
        <w:t>fund</w:t>
      </w:r>
      <w:r w:rsidRPr="004C73B3">
        <w:t xml:space="preserve"> (i.e. helping to ensure that the funds within the pension </w:t>
      </w:r>
      <w:r w:rsidR="0053367B" w:rsidRPr="004C73B3">
        <w:t xml:space="preserve">fund </w:t>
      </w:r>
      <w:r w:rsidRPr="004C73B3">
        <w:t>are sufficient to cover the members who</w:t>
      </w:r>
      <w:r w:rsidRPr="00951E47">
        <w:t xml:space="preserve"> </w:t>
      </w:r>
      <w:r w:rsidRPr="004C73B3">
        <w:t>are party</w:t>
      </w:r>
      <w:r w:rsidRPr="00951E47">
        <w:t xml:space="preserve"> </w:t>
      </w:r>
      <w:r w:rsidRPr="004C73B3">
        <w:t>to it),</w:t>
      </w:r>
      <w:r w:rsidRPr="00951E47">
        <w:t xml:space="preserve"> </w:t>
      </w:r>
      <w:r w:rsidRPr="004C73B3">
        <w:t>liability</w:t>
      </w:r>
      <w:r w:rsidRPr="00951E47">
        <w:t xml:space="preserve"> </w:t>
      </w:r>
      <w:r w:rsidRPr="004C73B3">
        <w:t>management (that is to say</w:t>
      </w:r>
      <w:r w:rsidRPr="00951E47">
        <w:t xml:space="preserve"> </w:t>
      </w:r>
      <w:r w:rsidRPr="004C73B3">
        <w:t xml:space="preserve">providing advice on the different ways benefits could be determined, and drawn, from the pension </w:t>
      </w:r>
      <w:r w:rsidR="0053367B" w:rsidRPr="004C73B3">
        <w:t>fund</w:t>
      </w:r>
      <w:r w:rsidRPr="004C73B3">
        <w:t xml:space="preserve">), </w:t>
      </w:r>
      <w:r w:rsidR="0047448D" w:rsidRPr="00951E47">
        <w:t>Fund</w:t>
      </w:r>
      <w:r w:rsidR="00E95C98" w:rsidRPr="004C73B3">
        <w:t xml:space="preserve"> Actuary</w:t>
      </w:r>
      <w:r w:rsidRPr="004C73B3">
        <w:t xml:space="preserve"> duties (which include assessing individuals who are members of the pension </w:t>
      </w:r>
      <w:r w:rsidR="003A2653" w:rsidRPr="004C73B3">
        <w:t>fund</w:t>
      </w:r>
      <w:r w:rsidRPr="004C73B3">
        <w:t xml:space="preserve"> and assessing how the make-up of the membership may affect the amounts payable and when they become</w:t>
      </w:r>
      <w:r w:rsidRPr="00951E47">
        <w:t xml:space="preserve"> </w:t>
      </w:r>
      <w:r w:rsidRPr="004C73B3">
        <w:t>payable</w:t>
      </w:r>
      <w:r w:rsidRPr="00951E47">
        <w:t xml:space="preserve"> </w:t>
      </w:r>
      <w:r w:rsidRPr="004C73B3">
        <w:t>so</w:t>
      </w:r>
      <w:r w:rsidRPr="00951E47">
        <w:t xml:space="preserve"> </w:t>
      </w:r>
      <w:r w:rsidRPr="004C73B3">
        <w:t>as</w:t>
      </w:r>
      <w:r w:rsidRPr="00951E47">
        <w:t xml:space="preserve"> </w:t>
      </w:r>
      <w:r w:rsidRPr="004C73B3">
        <w:t>to</w:t>
      </w:r>
      <w:r w:rsidRPr="00951E47">
        <w:t xml:space="preserve"> </w:t>
      </w:r>
      <w:r w:rsidRPr="004C73B3">
        <w:t>manage</w:t>
      </w:r>
      <w:r w:rsidRPr="00951E47">
        <w:t xml:space="preserve"> </w:t>
      </w:r>
      <w:r w:rsidRPr="004C73B3">
        <w:t>the</w:t>
      </w:r>
      <w:r w:rsidRPr="00951E47">
        <w:t xml:space="preserve"> </w:t>
      </w:r>
      <w:r w:rsidRPr="004C73B3">
        <w:t>pension</w:t>
      </w:r>
      <w:r w:rsidRPr="00951E47">
        <w:t xml:space="preserve"> </w:t>
      </w:r>
      <w:r w:rsidR="003A2653" w:rsidRPr="004C73B3">
        <w:t>fund</w:t>
      </w:r>
      <w:r w:rsidR="003A2653" w:rsidRPr="00951E47">
        <w:t xml:space="preserve"> </w:t>
      </w:r>
      <w:r w:rsidRPr="004C73B3">
        <w:t>appropriately),</w:t>
      </w:r>
      <w:r w:rsidRPr="00951E47">
        <w:t xml:space="preserve"> </w:t>
      </w:r>
      <w:r w:rsidRPr="004C73B3">
        <w:t>regulatory</w:t>
      </w:r>
      <w:r w:rsidRPr="00951E47">
        <w:t xml:space="preserve"> </w:t>
      </w:r>
      <w:r w:rsidRPr="004C73B3">
        <w:t>compliance,</w:t>
      </w:r>
      <w:r w:rsidRPr="00951E47">
        <w:t xml:space="preserve"> </w:t>
      </w:r>
      <w:r w:rsidRPr="004C73B3">
        <w:t>process and service improvement and benchmarking.</w:t>
      </w:r>
    </w:p>
    <w:p w14:paraId="50C6DA59" w14:textId="77777777" w:rsidR="004C73B3" w:rsidRDefault="004C73B3" w:rsidP="004C73B3">
      <w:pPr>
        <w:pStyle w:val="BodyText"/>
      </w:pPr>
    </w:p>
    <w:p w14:paraId="12965158" w14:textId="12E75C26" w:rsidR="0097546E" w:rsidRPr="004C73B3" w:rsidRDefault="00E12EC1" w:rsidP="00951E47">
      <w:pPr>
        <w:pStyle w:val="BodyText"/>
      </w:pPr>
      <w:r w:rsidRPr="004C73B3">
        <w:t>We may pass your personal information to third parties such as financial advisors and benefits providers,</w:t>
      </w:r>
      <w:r w:rsidRPr="00951E47">
        <w:t xml:space="preserve"> </w:t>
      </w:r>
      <w:r w:rsidRPr="004C73B3">
        <w:t>insurers,</w:t>
      </w:r>
      <w:r w:rsidRPr="00951E47">
        <w:t xml:space="preserve"> </w:t>
      </w:r>
      <w:r w:rsidRPr="004C73B3">
        <w:t>our</w:t>
      </w:r>
      <w:r w:rsidRPr="00951E47">
        <w:t xml:space="preserve"> </w:t>
      </w:r>
      <w:r w:rsidRPr="004C73B3">
        <w:t>affiliates</w:t>
      </w:r>
      <w:r w:rsidRPr="00951E47">
        <w:t xml:space="preserve"> </w:t>
      </w:r>
      <w:r w:rsidRPr="004C73B3">
        <w:t>and</w:t>
      </w:r>
      <w:r w:rsidRPr="00951E47">
        <w:t xml:space="preserve"> </w:t>
      </w:r>
      <w:r w:rsidRPr="004C73B3">
        <w:t>service</w:t>
      </w:r>
      <w:r w:rsidRPr="00951E47">
        <w:t xml:space="preserve"> </w:t>
      </w:r>
      <w:r w:rsidRPr="004C73B3">
        <w:t>providers</w:t>
      </w:r>
      <w:r w:rsidRPr="00951E47">
        <w:t xml:space="preserve"> </w:t>
      </w:r>
      <w:r w:rsidRPr="004C73B3">
        <w:t>and</w:t>
      </w:r>
      <w:r w:rsidRPr="00951E47">
        <w:t xml:space="preserve"> </w:t>
      </w:r>
      <w:r w:rsidRPr="004C73B3">
        <w:t>to</w:t>
      </w:r>
      <w:r w:rsidRPr="00951E47">
        <w:t xml:space="preserve"> </w:t>
      </w:r>
      <w:r w:rsidRPr="004C73B3">
        <w:t>certain</w:t>
      </w:r>
      <w:r w:rsidRPr="00951E47">
        <w:t xml:space="preserve"> </w:t>
      </w:r>
      <w:r w:rsidRPr="004C73B3">
        <w:t>regulatory</w:t>
      </w:r>
      <w:r w:rsidRPr="00951E47">
        <w:t xml:space="preserve"> </w:t>
      </w:r>
      <w:r w:rsidRPr="004C73B3">
        <w:t>bodies</w:t>
      </w:r>
      <w:r w:rsidRPr="00951E47">
        <w:t xml:space="preserve"> </w:t>
      </w:r>
      <w:r w:rsidRPr="004C73B3">
        <w:t>where</w:t>
      </w:r>
      <w:r w:rsidRPr="00951E47">
        <w:t xml:space="preserve"> </w:t>
      </w:r>
      <w:r w:rsidRPr="004C73B3">
        <w:t>legally required to do so.</w:t>
      </w:r>
      <w:r w:rsidRPr="00951E47">
        <w:t xml:space="preserve"> </w:t>
      </w:r>
      <w:r w:rsidRPr="004C73B3">
        <w:t>Depending on the circumstances,</w:t>
      </w:r>
      <w:r w:rsidRPr="00951E47">
        <w:t xml:space="preserve"> </w:t>
      </w:r>
      <w:r w:rsidRPr="004C73B3">
        <w:t>this may</w:t>
      </w:r>
      <w:r w:rsidRPr="00951E47">
        <w:t xml:space="preserve"> </w:t>
      </w:r>
      <w:r w:rsidRPr="004C73B3">
        <w:t>involve a transfer</w:t>
      </w:r>
      <w:r w:rsidRPr="00951E47">
        <w:t xml:space="preserve"> </w:t>
      </w:r>
      <w:r w:rsidRPr="004C73B3">
        <w:t>of</w:t>
      </w:r>
      <w:r w:rsidRPr="00951E47">
        <w:t xml:space="preserve"> </w:t>
      </w:r>
      <w:r w:rsidRPr="004C73B3">
        <w:t>data outside the UK and the European Economic Area to countries that have less robust data protection laws. Any such transfer will be made with appropriate safeguards in place.</w:t>
      </w:r>
    </w:p>
    <w:p w14:paraId="6E863066" w14:textId="77777777" w:rsidR="004C73B3" w:rsidRDefault="004C73B3" w:rsidP="004C73B3">
      <w:pPr>
        <w:pStyle w:val="BodyText"/>
      </w:pPr>
      <w:bookmarkStart w:id="13" w:name="More_detail_about_Hymans_Robertson’s_use"/>
      <w:bookmarkEnd w:id="13"/>
    </w:p>
    <w:p w14:paraId="12965159" w14:textId="4BD17FB8" w:rsidR="0097546E" w:rsidRPr="004C73B3" w:rsidRDefault="00E12EC1" w:rsidP="00951E47">
      <w:pPr>
        <w:pStyle w:val="BodyText"/>
      </w:pPr>
      <w:r w:rsidRPr="004C73B3">
        <w:t>More</w:t>
      </w:r>
      <w:r w:rsidRPr="00951E47">
        <w:t xml:space="preserve"> </w:t>
      </w:r>
      <w:r w:rsidRPr="004C73B3">
        <w:t>detail</w:t>
      </w:r>
      <w:r w:rsidRPr="00951E47">
        <w:t xml:space="preserve"> </w:t>
      </w:r>
      <w:r w:rsidRPr="004C73B3">
        <w:t>about</w:t>
      </w:r>
      <w:r w:rsidRPr="00951E47">
        <w:t xml:space="preserve"> </w:t>
      </w:r>
      <w:r w:rsidRPr="004C73B3">
        <w:t>Hymans</w:t>
      </w:r>
      <w:r w:rsidRPr="00951E47">
        <w:t xml:space="preserve"> </w:t>
      </w:r>
      <w:r w:rsidRPr="004C73B3">
        <w:t>Robertson’s</w:t>
      </w:r>
      <w:r w:rsidRPr="00951E47">
        <w:t xml:space="preserve"> </w:t>
      </w:r>
      <w:r w:rsidRPr="004C73B3">
        <w:t>use</w:t>
      </w:r>
      <w:r w:rsidRPr="00951E47">
        <w:t xml:space="preserve"> </w:t>
      </w:r>
      <w:r w:rsidRPr="004C73B3">
        <w:t>of</w:t>
      </w:r>
      <w:r w:rsidRPr="00951E47">
        <w:t xml:space="preserve"> </w:t>
      </w:r>
      <w:r w:rsidRPr="004C73B3">
        <w:t>your</w:t>
      </w:r>
      <w:r w:rsidRPr="00951E47">
        <w:t xml:space="preserve"> </w:t>
      </w:r>
      <w:r w:rsidRPr="004C73B3">
        <w:t>personal</w:t>
      </w:r>
      <w:r w:rsidRPr="00951E47">
        <w:t xml:space="preserve"> </w:t>
      </w:r>
      <w:r w:rsidRPr="004C73B3">
        <w:t>information</w:t>
      </w:r>
      <w:r w:rsidRPr="00951E47">
        <w:t xml:space="preserve"> </w:t>
      </w:r>
      <w:r w:rsidRPr="004C73B3">
        <w:t>is</w:t>
      </w:r>
      <w:r w:rsidRPr="00951E47">
        <w:t xml:space="preserve"> </w:t>
      </w:r>
      <w:r w:rsidRPr="004C73B3">
        <w:t>set</w:t>
      </w:r>
      <w:r w:rsidRPr="00951E47">
        <w:t xml:space="preserve"> </w:t>
      </w:r>
      <w:r w:rsidRPr="004C73B3">
        <w:t>out</w:t>
      </w:r>
      <w:r w:rsidRPr="00951E47">
        <w:t xml:space="preserve"> </w:t>
      </w:r>
      <w:r w:rsidRPr="004C73B3">
        <w:t>in</w:t>
      </w:r>
      <w:r w:rsidRPr="00951E47">
        <w:t xml:space="preserve"> </w:t>
      </w:r>
      <w:r w:rsidRPr="004C73B3">
        <w:t>our</w:t>
      </w:r>
      <w:r w:rsidRPr="00951E47">
        <w:t xml:space="preserve"> </w:t>
      </w:r>
      <w:r w:rsidRPr="004C73B3">
        <w:t>full</w:t>
      </w:r>
      <w:r w:rsidRPr="00951E47">
        <w:t xml:space="preserve"> </w:t>
      </w:r>
      <w:r w:rsidRPr="004C73B3">
        <w:t>Privacy Notice.</w:t>
      </w:r>
      <w:r w:rsidRPr="00951E47">
        <w:t xml:space="preserve"> </w:t>
      </w:r>
      <w:r w:rsidRPr="004C73B3">
        <w:t xml:space="preserve">We recommend that you review this notice which is available online at </w:t>
      </w:r>
      <w:hyperlink r:id="rId15" w:history="1">
        <w:r w:rsidR="00C8029F" w:rsidRPr="00115CD3">
          <w:rPr>
            <w:rStyle w:val="Hyperlink"/>
          </w:rPr>
          <w:t>www.hymans.co.uk/trust-centre</w:t>
        </w:r>
      </w:hyperlink>
      <w:r w:rsidR="00C8029F">
        <w:t xml:space="preserve"> </w:t>
      </w:r>
      <w:r w:rsidRPr="004C73B3">
        <w:t>or you can request a copy by contacting contact us, including reference to the fund name, at: Data Protection Officer, Hymans Robertson,</w:t>
      </w:r>
      <w:r w:rsidRPr="00951E47">
        <w:t xml:space="preserve"> </w:t>
      </w:r>
      <w:r w:rsidRPr="004C73B3">
        <w:t>PO Box 27170, GLASGOW, G2 9NF</w:t>
      </w:r>
      <w:r w:rsidR="00B2093C" w:rsidRPr="004C73B3">
        <w:t>.</w:t>
      </w:r>
    </w:p>
    <w:sectPr w:rsidR="0097546E" w:rsidRPr="004C73B3">
      <w:headerReference w:type="default" r:id="rId16"/>
      <w:footerReference w:type="default" r:id="rId17"/>
      <w:pgSz w:w="11910" w:h="16850"/>
      <w:pgMar w:top="1340" w:right="1275" w:bottom="780" w:left="1417" w:header="0"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8E9C8" w14:textId="77777777" w:rsidR="002C1B8D" w:rsidRDefault="002C1B8D">
      <w:r>
        <w:separator/>
      </w:r>
    </w:p>
  </w:endnote>
  <w:endnote w:type="continuationSeparator" w:id="0">
    <w:p w14:paraId="515D1C0D" w14:textId="77777777" w:rsidR="002C1B8D" w:rsidRDefault="002C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515A" w14:textId="77777777" w:rsidR="0097546E" w:rsidRDefault="00E12EC1">
    <w:pPr>
      <w:pStyle w:val="BodyText"/>
      <w:spacing w:line="14" w:lineRule="auto"/>
      <w:ind w:left="0"/>
      <w:jc w:val="left"/>
      <w:rPr>
        <w:sz w:val="20"/>
      </w:rPr>
    </w:pPr>
    <w:r>
      <w:rPr>
        <w:noProof/>
        <w:sz w:val="20"/>
      </w:rPr>
      <mc:AlternateContent>
        <mc:Choice Requires="wps">
          <w:drawing>
            <wp:anchor distT="0" distB="0" distL="0" distR="0" simplePos="0" relativeHeight="251656192" behindDoc="1" locked="0" layoutInCell="1" allowOverlap="1" wp14:anchorId="1296515B" wp14:editId="50046705">
              <wp:simplePos x="0" y="0"/>
              <wp:positionH relativeFrom="page">
                <wp:posOffset>885825</wp:posOffset>
              </wp:positionH>
              <wp:positionV relativeFrom="bottomMargin">
                <wp:align>top</wp:align>
              </wp:positionV>
              <wp:extent cx="1981200" cy="1428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142875"/>
                      </a:xfrm>
                      <a:prstGeom prst="rect">
                        <a:avLst/>
                      </a:prstGeom>
                    </wps:spPr>
                    <wps:txbx>
                      <w:txbxContent>
                        <w:p w14:paraId="1296515F" w14:textId="5BABFD31" w:rsidR="0097546E" w:rsidRDefault="00E12EC1">
                          <w:pPr>
                            <w:spacing w:before="19"/>
                            <w:ind w:left="20"/>
                            <w:rPr>
                              <w:sz w:val="14"/>
                            </w:rPr>
                          </w:pPr>
                          <w:r>
                            <w:rPr>
                              <w:sz w:val="14"/>
                            </w:rPr>
                            <w:t>Last</w:t>
                          </w:r>
                          <w:r>
                            <w:rPr>
                              <w:spacing w:val="-5"/>
                              <w:sz w:val="14"/>
                            </w:rPr>
                            <w:t xml:space="preserve"> </w:t>
                          </w:r>
                          <w:r>
                            <w:rPr>
                              <w:sz w:val="14"/>
                            </w:rPr>
                            <w:t>updated</w:t>
                          </w:r>
                          <w:r>
                            <w:rPr>
                              <w:spacing w:val="-3"/>
                              <w:sz w:val="14"/>
                            </w:rPr>
                            <w:t xml:space="preserve"> </w:t>
                          </w:r>
                          <w:r w:rsidR="0067513A">
                            <w:rPr>
                              <w:sz w:val="14"/>
                            </w:rPr>
                            <w:t>June</w:t>
                          </w:r>
                          <w:r w:rsidR="0067513A">
                            <w:rPr>
                              <w:spacing w:val="-6"/>
                              <w:sz w:val="14"/>
                            </w:rPr>
                            <w:t xml:space="preserve"> </w:t>
                          </w:r>
                          <w:r>
                            <w:rPr>
                              <w:spacing w:val="-4"/>
                              <w:sz w:val="14"/>
                            </w:rPr>
                            <w:t>202</w:t>
                          </w:r>
                          <w:r w:rsidR="0067513A">
                            <w:rPr>
                              <w:spacing w:val="-4"/>
                              <w:sz w:val="14"/>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296515B" id="_x0000_t202" coordsize="21600,21600" o:spt="202" path="m,l,21600r21600,l21600,xe">
              <v:stroke joinstyle="miter"/>
              <v:path gradientshapeok="t" o:connecttype="rect"/>
            </v:shapetype>
            <v:shape id="Textbox 1" o:spid="_x0000_s1026" type="#_x0000_t202" style="position:absolute;margin-left:69.75pt;margin-top:0;width:156pt;height:11.25pt;z-index:-251660288;visibility:visible;mso-wrap-style:square;mso-width-percent:0;mso-height-percent:0;mso-wrap-distance-left:0;mso-wrap-distance-top:0;mso-wrap-distance-right:0;mso-wrap-distance-bottom:0;mso-position-horizontal:absolute;mso-position-horizontal-relative:page;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" filled="f" stroked="f">
              <v:textbox inset="0,0,0,0">
                <w:txbxContent>
                  <w:p w14:paraId="1296515F" w14:textId="5BABFD31" w:rsidR="0097546E" w:rsidRDefault="00E12EC1">
                    <w:pPr>
                      <w:spacing w:before="19"/>
                      <w:ind w:left="20"/>
                      <w:rPr>
                        <w:sz w:val="14"/>
                      </w:rPr>
                    </w:pPr>
                    <w:r>
                      <w:rPr>
                        <w:sz w:val="14"/>
                      </w:rPr>
                      <w:t>Last</w:t>
                    </w:r>
                    <w:r>
                      <w:rPr>
                        <w:spacing w:val="-5"/>
                        <w:sz w:val="14"/>
                      </w:rPr>
                      <w:t xml:space="preserve"> </w:t>
                    </w:r>
                    <w:r>
                      <w:rPr>
                        <w:sz w:val="14"/>
                      </w:rPr>
                      <w:t>updated</w:t>
                    </w:r>
                    <w:r>
                      <w:rPr>
                        <w:spacing w:val="-3"/>
                        <w:sz w:val="14"/>
                      </w:rPr>
                      <w:t xml:space="preserve"> </w:t>
                    </w:r>
                    <w:r w:rsidR="0067513A">
                      <w:rPr>
                        <w:sz w:val="14"/>
                      </w:rPr>
                      <w:t>June</w:t>
                    </w:r>
                    <w:r w:rsidR="0067513A">
                      <w:rPr>
                        <w:spacing w:val="-6"/>
                        <w:sz w:val="14"/>
                      </w:rPr>
                      <w:t xml:space="preserve"> </w:t>
                    </w:r>
                    <w:r>
                      <w:rPr>
                        <w:spacing w:val="-4"/>
                        <w:sz w:val="14"/>
                      </w:rPr>
                      <w:t>202</w:t>
                    </w:r>
                    <w:r w:rsidR="0067513A">
                      <w:rPr>
                        <w:spacing w:val="-4"/>
                        <w:sz w:val="14"/>
                      </w:rPr>
                      <w:t>6</w:t>
                    </w:r>
                  </w:p>
                </w:txbxContent>
              </v:textbox>
              <w10:wrap anchorx="page" anchory="margin"/>
            </v:shape>
          </w:pict>
        </mc:Fallback>
      </mc:AlternateContent>
    </w:r>
    <w:r>
      <w:rPr>
        <w:noProof/>
        <w:sz w:val="20"/>
      </w:rPr>
      <mc:AlternateContent>
        <mc:Choice Requires="wps">
          <w:drawing>
            <wp:anchor distT="0" distB="0" distL="0" distR="0" simplePos="0" relativeHeight="251659264" behindDoc="1" locked="0" layoutInCell="1" allowOverlap="1" wp14:anchorId="1296515D" wp14:editId="1296515E">
              <wp:simplePos x="0" y="0"/>
              <wp:positionH relativeFrom="page">
                <wp:posOffset>6566961</wp:posOffset>
              </wp:positionH>
              <wp:positionV relativeFrom="page">
                <wp:posOffset>10183908</wp:posOffset>
              </wp:positionV>
              <wp:extent cx="145415" cy="1333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33350"/>
                      </a:xfrm>
                      <a:prstGeom prst="rect">
                        <a:avLst/>
                      </a:prstGeom>
                    </wps:spPr>
                    <wps:txbx>
                      <w:txbxContent>
                        <w:p w14:paraId="12965160" w14:textId="77777777" w:rsidR="0097546E" w:rsidRDefault="00E12EC1">
                          <w:pPr>
                            <w:spacing w:before="19"/>
                            <w:ind w:left="60"/>
                            <w:rPr>
                              <w:sz w:val="14"/>
                            </w:rPr>
                          </w:pPr>
                          <w:r>
                            <w:rPr>
                              <w:spacing w:val="-10"/>
                              <w:sz w:val="14"/>
                            </w:rPr>
                            <w:fldChar w:fldCharType="begin"/>
                          </w:r>
                          <w:r>
                            <w:rPr>
                              <w:spacing w:val="-10"/>
                              <w:sz w:val="14"/>
                            </w:rPr>
                            <w:instrText xml:space="preserve"> PAGE </w:instrText>
                          </w:r>
                          <w:r>
                            <w:rPr>
                              <w:spacing w:val="-10"/>
                              <w:sz w:val="14"/>
                            </w:rPr>
                            <w:fldChar w:fldCharType="separate"/>
                          </w:r>
                          <w:r>
                            <w:rPr>
                              <w:spacing w:val="-10"/>
                              <w:sz w:val="14"/>
                            </w:rPr>
                            <w:t>1</w:t>
                          </w:r>
                          <w:r>
                            <w:rPr>
                              <w:spacing w:val="-10"/>
                              <w:sz w:val="14"/>
                            </w:rPr>
                            <w:fldChar w:fldCharType="end"/>
                          </w:r>
                        </w:p>
                      </w:txbxContent>
                    </wps:txbx>
                    <wps:bodyPr wrap="square" lIns="0" tIns="0" rIns="0" bIns="0" rtlCol="0">
                      <a:noAutofit/>
                    </wps:bodyPr>
                  </wps:wsp>
                </a:graphicData>
              </a:graphic>
            </wp:anchor>
          </w:drawing>
        </mc:Choice>
        <mc:Fallback>
          <w:pict>
            <v:shape w14:anchorId="1296515D" id="Textbox 2" o:spid="_x0000_s1027" type="#_x0000_t202" style="position:absolute;margin-left:517.1pt;margin-top:801.9pt;width:11.45pt;height:1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" filled="f" stroked="f">
              <v:textbox inset="0,0,0,0">
                <w:txbxContent>
                  <w:p w14:paraId="12965160" w14:textId="77777777" w:rsidR="0097546E" w:rsidRDefault="00E12EC1">
                    <w:pPr>
                      <w:spacing w:before="19"/>
                      <w:ind w:left="60"/>
                      <w:rPr>
                        <w:sz w:val="14"/>
                      </w:rPr>
                    </w:pPr>
                    <w:r>
                      <w:rPr>
                        <w:spacing w:val="-10"/>
                        <w:sz w:val="14"/>
                      </w:rPr>
                      <w:fldChar w:fldCharType="begin"/>
                    </w:r>
                    <w:r>
                      <w:rPr>
                        <w:spacing w:val="-10"/>
                        <w:sz w:val="14"/>
                      </w:rPr>
                      <w:instrText xml:space="preserve"> PAGE </w:instrText>
                    </w:r>
                    <w:r>
                      <w:rPr>
                        <w:spacing w:val="-10"/>
                        <w:sz w:val="14"/>
                      </w:rPr>
                      <w:fldChar w:fldCharType="separate"/>
                    </w:r>
                    <w:r>
                      <w:rPr>
                        <w:spacing w:val="-10"/>
                        <w:sz w:val="14"/>
                      </w:rPr>
                      <w:t>1</w:t>
                    </w:r>
                    <w:r>
                      <w:rPr>
                        <w:spacing w:val="-10"/>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EC82" w14:textId="77777777" w:rsidR="002C1B8D" w:rsidRDefault="002C1B8D">
      <w:r>
        <w:separator/>
      </w:r>
    </w:p>
  </w:footnote>
  <w:footnote w:type="continuationSeparator" w:id="0">
    <w:p w14:paraId="7407FFFB" w14:textId="77777777" w:rsidR="002C1B8D" w:rsidRDefault="002C1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91F1" w14:textId="77777777" w:rsidR="00064042" w:rsidRDefault="000640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100"/>
    <w:multiLevelType w:val="hybridMultilevel"/>
    <w:tmpl w:val="81F290E8"/>
    <w:lvl w:ilvl="0" w:tplc="84622ADA">
      <w:start w:val="1"/>
      <w:numFmt w:val="lowerRoman"/>
      <w:lvlText w:val="%1."/>
      <w:lvlJc w:val="left"/>
      <w:pPr>
        <w:ind w:left="832" w:hanging="721"/>
      </w:pPr>
      <w:rPr>
        <w:rFonts w:ascii="Arial" w:eastAsia="Arial" w:hAnsi="Arial" w:cs="Times New Roman" w:hint="default"/>
        <w:b/>
        <w:bCs/>
        <w:spacing w:val="-2"/>
        <w:sz w:val="22"/>
        <w:szCs w:val="22"/>
      </w:rPr>
    </w:lvl>
    <w:lvl w:ilvl="1" w:tplc="EE1651B0">
      <w:start w:val="1"/>
      <w:numFmt w:val="bullet"/>
      <w:lvlText w:val=""/>
      <w:lvlJc w:val="left"/>
      <w:pPr>
        <w:ind w:left="1193" w:hanging="358"/>
      </w:pPr>
      <w:rPr>
        <w:rFonts w:ascii="Symbol" w:eastAsia="Symbol" w:hAnsi="Symbol" w:hint="default"/>
        <w:sz w:val="22"/>
        <w:szCs w:val="22"/>
      </w:rPr>
    </w:lvl>
    <w:lvl w:ilvl="2" w:tplc="378AEFF0">
      <w:start w:val="1"/>
      <w:numFmt w:val="bullet"/>
      <w:lvlText w:val="•"/>
      <w:lvlJc w:val="left"/>
      <w:pPr>
        <w:ind w:left="1193" w:hanging="358"/>
      </w:pPr>
    </w:lvl>
    <w:lvl w:ilvl="3" w:tplc="7714DAD0">
      <w:start w:val="1"/>
      <w:numFmt w:val="bullet"/>
      <w:lvlText w:val="•"/>
      <w:lvlJc w:val="left"/>
      <w:pPr>
        <w:ind w:left="1213" w:hanging="358"/>
      </w:pPr>
    </w:lvl>
    <w:lvl w:ilvl="4" w:tplc="F078B53A">
      <w:start w:val="1"/>
      <w:numFmt w:val="bullet"/>
      <w:lvlText w:val="•"/>
      <w:lvlJc w:val="left"/>
      <w:pPr>
        <w:ind w:left="2391" w:hanging="358"/>
      </w:pPr>
    </w:lvl>
    <w:lvl w:ilvl="5" w:tplc="1C0A14BA">
      <w:start w:val="1"/>
      <w:numFmt w:val="bullet"/>
      <w:lvlText w:val="•"/>
      <w:lvlJc w:val="left"/>
      <w:pPr>
        <w:ind w:left="3569" w:hanging="358"/>
      </w:pPr>
    </w:lvl>
    <w:lvl w:ilvl="6" w:tplc="919C896E">
      <w:start w:val="1"/>
      <w:numFmt w:val="bullet"/>
      <w:lvlText w:val="•"/>
      <w:lvlJc w:val="left"/>
      <w:pPr>
        <w:ind w:left="4747" w:hanging="358"/>
      </w:pPr>
    </w:lvl>
    <w:lvl w:ilvl="7" w:tplc="D0C4980A">
      <w:start w:val="1"/>
      <w:numFmt w:val="bullet"/>
      <w:lvlText w:val="•"/>
      <w:lvlJc w:val="left"/>
      <w:pPr>
        <w:ind w:left="5925" w:hanging="358"/>
      </w:pPr>
    </w:lvl>
    <w:lvl w:ilvl="8" w:tplc="463CB75C">
      <w:start w:val="1"/>
      <w:numFmt w:val="bullet"/>
      <w:lvlText w:val="•"/>
      <w:lvlJc w:val="left"/>
      <w:pPr>
        <w:ind w:left="7103" w:hanging="358"/>
      </w:pPr>
    </w:lvl>
  </w:abstractNum>
  <w:abstractNum w:abstractNumId="1" w15:restartNumberingAfterBreak="0">
    <w:nsid w:val="06505F75"/>
    <w:multiLevelType w:val="hybridMultilevel"/>
    <w:tmpl w:val="C000745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2" w15:restartNumberingAfterBreak="0">
    <w:nsid w:val="07113C96"/>
    <w:multiLevelType w:val="hybridMultilevel"/>
    <w:tmpl w:val="AD6A4CC0"/>
    <w:lvl w:ilvl="0" w:tplc="334C42CA">
      <w:start w:val="1"/>
      <w:numFmt w:val="lowerLetter"/>
      <w:lvlText w:val="(%1)"/>
      <w:lvlJc w:val="left"/>
      <w:pPr>
        <w:ind w:left="482" w:hanging="360"/>
      </w:pPr>
      <w:rPr>
        <w:rFonts w:hint="default"/>
      </w:rPr>
    </w:lvl>
    <w:lvl w:ilvl="1" w:tplc="08090019" w:tentative="1">
      <w:start w:val="1"/>
      <w:numFmt w:val="lowerLetter"/>
      <w:lvlText w:val="%2."/>
      <w:lvlJc w:val="left"/>
      <w:pPr>
        <w:ind w:left="1202" w:hanging="360"/>
      </w:pPr>
    </w:lvl>
    <w:lvl w:ilvl="2" w:tplc="0809001B" w:tentative="1">
      <w:start w:val="1"/>
      <w:numFmt w:val="lowerRoman"/>
      <w:lvlText w:val="%3."/>
      <w:lvlJc w:val="right"/>
      <w:pPr>
        <w:ind w:left="1922" w:hanging="180"/>
      </w:pPr>
    </w:lvl>
    <w:lvl w:ilvl="3" w:tplc="0809000F" w:tentative="1">
      <w:start w:val="1"/>
      <w:numFmt w:val="decimal"/>
      <w:lvlText w:val="%4."/>
      <w:lvlJc w:val="left"/>
      <w:pPr>
        <w:ind w:left="2642" w:hanging="360"/>
      </w:pPr>
    </w:lvl>
    <w:lvl w:ilvl="4" w:tplc="08090019" w:tentative="1">
      <w:start w:val="1"/>
      <w:numFmt w:val="lowerLetter"/>
      <w:lvlText w:val="%5."/>
      <w:lvlJc w:val="left"/>
      <w:pPr>
        <w:ind w:left="3362" w:hanging="360"/>
      </w:pPr>
    </w:lvl>
    <w:lvl w:ilvl="5" w:tplc="0809001B" w:tentative="1">
      <w:start w:val="1"/>
      <w:numFmt w:val="lowerRoman"/>
      <w:lvlText w:val="%6."/>
      <w:lvlJc w:val="right"/>
      <w:pPr>
        <w:ind w:left="4082" w:hanging="180"/>
      </w:pPr>
    </w:lvl>
    <w:lvl w:ilvl="6" w:tplc="0809000F" w:tentative="1">
      <w:start w:val="1"/>
      <w:numFmt w:val="decimal"/>
      <w:lvlText w:val="%7."/>
      <w:lvlJc w:val="left"/>
      <w:pPr>
        <w:ind w:left="4802" w:hanging="360"/>
      </w:pPr>
    </w:lvl>
    <w:lvl w:ilvl="7" w:tplc="08090019" w:tentative="1">
      <w:start w:val="1"/>
      <w:numFmt w:val="lowerLetter"/>
      <w:lvlText w:val="%8."/>
      <w:lvlJc w:val="left"/>
      <w:pPr>
        <w:ind w:left="5522" w:hanging="360"/>
      </w:pPr>
    </w:lvl>
    <w:lvl w:ilvl="8" w:tplc="0809001B" w:tentative="1">
      <w:start w:val="1"/>
      <w:numFmt w:val="lowerRoman"/>
      <w:lvlText w:val="%9."/>
      <w:lvlJc w:val="right"/>
      <w:pPr>
        <w:ind w:left="6242" w:hanging="180"/>
      </w:pPr>
    </w:lvl>
  </w:abstractNum>
  <w:abstractNum w:abstractNumId="3" w15:restartNumberingAfterBreak="0">
    <w:nsid w:val="2BB15FA3"/>
    <w:multiLevelType w:val="hybridMultilevel"/>
    <w:tmpl w:val="CA2EF968"/>
    <w:lvl w:ilvl="0" w:tplc="B0507DE8">
      <w:numFmt w:val="bullet"/>
      <w:lvlText w:val=""/>
      <w:lvlJc w:val="left"/>
      <w:pPr>
        <w:ind w:left="361" w:hanging="360"/>
      </w:pPr>
      <w:rPr>
        <w:rFonts w:ascii="Symbol" w:eastAsia="Symbol" w:hAnsi="Symbol" w:cs="Symbol" w:hint="default"/>
        <w:b w:val="0"/>
        <w:bCs w:val="0"/>
        <w:i w:val="0"/>
        <w:iCs w:val="0"/>
        <w:spacing w:val="0"/>
        <w:w w:val="100"/>
        <w:sz w:val="18"/>
        <w:szCs w:val="18"/>
        <w:lang w:val="en-US" w:eastAsia="en-US" w:bidi="ar-SA"/>
      </w:rPr>
    </w:lvl>
    <w:lvl w:ilvl="1" w:tplc="8F844BEA">
      <w:numFmt w:val="bullet"/>
      <w:lvlText w:val="•"/>
      <w:lvlJc w:val="left"/>
      <w:pPr>
        <w:ind w:left="1245" w:hanging="360"/>
      </w:pPr>
      <w:rPr>
        <w:rFonts w:hint="default"/>
        <w:lang w:val="en-US" w:eastAsia="en-US" w:bidi="ar-SA"/>
      </w:rPr>
    </w:lvl>
    <w:lvl w:ilvl="2" w:tplc="D660B576">
      <w:numFmt w:val="bullet"/>
      <w:lvlText w:val="•"/>
      <w:lvlJc w:val="left"/>
      <w:pPr>
        <w:ind w:left="2130" w:hanging="360"/>
      </w:pPr>
      <w:rPr>
        <w:rFonts w:hint="default"/>
        <w:lang w:val="en-US" w:eastAsia="en-US" w:bidi="ar-SA"/>
      </w:rPr>
    </w:lvl>
    <w:lvl w:ilvl="3" w:tplc="F1A4B488">
      <w:numFmt w:val="bullet"/>
      <w:lvlText w:val="•"/>
      <w:lvlJc w:val="left"/>
      <w:pPr>
        <w:ind w:left="3016" w:hanging="360"/>
      </w:pPr>
      <w:rPr>
        <w:rFonts w:hint="default"/>
        <w:lang w:val="en-US" w:eastAsia="en-US" w:bidi="ar-SA"/>
      </w:rPr>
    </w:lvl>
    <w:lvl w:ilvl="4" w:tplc="6F6ACB72">
      <w:numFmt w:val="bullet"/>
      <w:lvlText w:val="•"/>
      <w:lvlJc w:val="left"/>
      <w:pPr>
        <w:ind w:left="3901" w:hanging="360"/>
      </w:pPr>
      <w:rPr>
        <w:rFonts w:hint="default"/>
        <w:lang w:val="en-US" w:eastAsia="en-US" w:bidi="ar-SA"/>
      </w:rPr>
    </w:lvl>
    <w:lvl w:ilvl="5" w:tplc="5E2AF98E">
      <w:numFmt w:val="bullet"/>
      <w:lvlText w:val="•"/>
      <w:lvlJc w:val="left"/>
      <w:pPr>
        <w:ind w:left="4787" w:hanging="360"/>
      </w:pPr>
      <w:rPr>
        <w:rFonts w:hint="default"/>
        <w:lang w:val="en-US" w:eastAsia="en-US" w:bidi="ar-SA"/>
      </w:rPr>
    </w:lvl>
    <w:lvl w:ilvl="6" w:tplc="7B62F1FC">
      <w:numFmt w:val="bullet"/>
      <w:lvlText w:val="•"/>
      <w:lvlJc w:val="left"/>
      <w:pPr>
        <w:ind w:left="5672" w:hanging="360"/>
      </w:pPr>
      <w:rPr>
        <w:rFonts w:hint="default"/>
        <w:lang w:val="en-US" w:eastAsia="en-US" w:bidi="ar-SA"/>
      </w:rPr>
    </w:lvl>
    <w:lvl w:ilvl="7" w:tplc="0ECAC496">
      <w:numFmt w:val="bullet"/>
      <w:lvlText w:val="•"/>
      <w:lvlJc w:val="left"/>
      <w:pPr>
        <w:ind w:left="6558" w:hanging="360"/>
      </w:pPr>
      <w:rPr>
        <w:rFonts w:hint="default"/>
        <w:lang w:val="en-US" w:eastAsia="en-US" w:bidi="ar-SA"/>
      </w:rPr>
    </w:lvl>
    <w:lvl w:ilvl="8" w:tplc="4F92EE44">
      <w:numFmt w:val="bullet"/>
      <w:lvlText w:val="•"/>
      <w:lvlJc w:val="left"/>
      <w:pPr>
        <w:ind w:left="7443" w:hanging="360"/>
      </w:pPr>
      <w:rPr>
        <w:rFonts w:hint="default"/>
        <w:lang w:val="en-US" w:eastAsia="en-US" w:bidi="ar-SA"/>
      </w:rPr>
    </w:lvl>
  </w:abstractNum>
  <w:abstractNum w:abstractNumId="4" w15:restartNumberingAfterBreak="0">
    <w:nsid w:val="2D455E87"/>
    <w:multiLevelType w:val="multilevel"/>
    <w:tmpl w:val="A76C5D02"/>
    <w:styleLink w:val="WithersBulletList"/>
    <w:lvl w:ilvl="0">
      <w:start w:val="1"/>
      <w:numFmt w:val="bullet"/>
      <w:pStyle w:val="WBullet"/>
      <w:lvlText w:val=""/>
      <w:lvlJc w:val="left"/>
      <w:pPr>
        <w:tabs>
          <w:tab w:val="num" w:pos="1287"/>
        </w:tabs>
        <w:ind w:left="1287" w:hanging="567"/>
      </w:pPr>
      <w:rPr>
        <w:rFonts w:ascii="Symbol" w:hAnsi="Symbol" w:hint="default"/>
        <w:color w:val="auto"/>
      </w:rPr>
    </w:lvl>
    <w:lvl w:ilvl="1">
      <w:start w:val="1"/>
      <w:numFmt w:val="bullet"/>
      <w:pStyle w:val="WBullet1"/>
      <w:lvlText w:val="o"/>
      <w:lvlJc w:val="left"/>
      <w:pPr>
        <w:tabs>
          <w:tab w:val="num" w:pos="1854"/>
        </w:tabs>
        <w:ind w:left="1854" w:hanging="567"/>
      </w:pPr>
      <w:rPr>
        <w:rFonts w:ascii="Courier New" w:hAnsi="Courier New"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EB6191F"/>
    <w:multiLevelType w:val="hybridMultilevel"/>
    <w:tmpl w:val="756C401C"/>
    <w:lvl w:ilvl="0" w:tplc="F98886A8">
      <w:numFmt w:val="bullet"/>
      <w:lvlText w:val="•"/>
      <w:lvlJc w:val="left"/>
      <w:pPr>
        <w:ind w:left="727" w:hanging="675"/>
      </w:pPr>
      <w:rPr>
        <w:rFonts w:ascii="Verdana" w:eastAsia="Verdana" w:hAnsi="Verdana" w:cs="Verdana" w:hint="default"/>
      </w:rPr>
    </w:lvl>
    <w:lvl w:ilvl="1" w:tplc="08090003" w:tentative="1">
      <w:start w:val="1"/>
      <w:numFmt w:val="bullet"/>
      <w:lvlText w:val="o"/>
      <w:lvlJc w:val="left"/>
      <w:pPr>
        <w:ind w:left="1132" w:hanging="360"/>
      </w:pPr>
      <w:rPr>
        <w:rFonts w:ascii="Courier New" w:hAnsi="Courier New" w:cs="Courier New" w:hint="default"/>
      </w:rPr>
    </w:lvl>
    <w:lvl w:ilvl="2" w:tplc="08090005" w:tentative="1">
      <w:start w:val="1"/>
      <w:numFmt w:val="bullet"/>
      <w:lvlText w:val=""/>
      <w:lvlJc w:val="left"/>
      <w:pPr>
        <w:ind w:left="1852" w:hanging="360"/>
      </w:pPr>
      <w:rPr>
        <w:rFonts w:ascii="Wingdings" w:hAnsi="Wingdings" w:hint="default"/>
      </w:rPr>
    </w:lvl>
    <w:lvl w:ilvl="3" w:tplc="08090001" w:tentative="1">
      <w:start w:val="1"/>
      <w:numFmt w:val="bullet"/>
      <w:lvlText w:val=""/>
      <w:lvlJc w:val="left"/>
      <w:pPr>
        <w:ind w:left="2572" w:hanging="360"/>
      </w:pPr>
      <w:rPr>
        <w:rFonts w:ascii="Symbol" w:hAnsi="Symbol" w:hint="default"/>
      </w:rPr>
    </w:lvl>
    <w:lvl w:ilvl="4" w:tplc="08090003" w:tentative="1">
      <w:start w:val="1"/>
      <w:numFmt w:val="bullet"/>
      <w:lvlText w:val="o"/>
      <w:lvlJc w:val="left"/>
      <w:pPr>
        <w:ind w:left="3292" w:hanging="360"/>
      </w:pPr>
      <w:rPr>
        <w:rFonts w:ascii="Courier New" w:hAnsi="Courier New" w:cs="Courier New" w:hint="default"/>
      </w:rPr>
    </w:lvl>
    <w:lvl w:ilvl="5" w:tplc="08090005" w:tentative="1">
      <w:start w:val="1"/>
      <w:numFmt w:val="bullet"/>
      <w:lvlText w:val=""/>
      <w:lvlJc w:val="left"/>
      <w:pPr>
        <w:ind w:left="4012" w:hanging="360"/>
      </w:pPr>
      <w:rPr>
        <w:rFonts w:ascii="Wingdings" w:hAnsi="Wingdings" w:hint="default"/>
      </w:rPr>
    </w:lvl>
    <w:lvl w:ilvl="6" w:tplc="08090001" w:tentative="1">
      <w:start w:val="1"/>
      <w:numFmt w:val="bullet"/>
      <w:lvlText w:val=""/>
      <w:lvlJc w:val="left"/>
      <w:pPr>
        <w:ind w:left="4732" w:hanging="360"/>
      </w:pPr>
      <w:rPr>
        <w:rFonts w:ascii="Symbol" w:hAnsi="Symbol" w:hint="default"/>
      </w:rPr>
    </w:lvl>
    <w:lvl w:ilvl="7" w:tplc="08090003" w:tentative="1">
      <w:start w:val="1"/>
      <w:numFmt w:val="bullet"/>
      <w:lvlText w:val="o"/>
      <w:lvlJc w:val="left"/>
      <w:pPr>
        <w:ind w:left="5452" w:hanging="360"/>
      </w:pPr>
      <w:rPr>
        <w:rFonts w:ascii="Courier New" w:hAnsi="Courier New" w:cs="Courier New" w:hint="default"/>
      </w:rPr>
    </w:lvl>
    <w:lvl w:ilvl="8" w:tplc="08090005" w:tentative="1">
      <w:start w:val="1"/>
      <w:numFmt w:val="bullet"/>
      <w:lvlText w:val=""/>
      <w:lvlJc w:val="left"/>
      <w:pPr>
        <w:ind w:left="6172" w:hanging="360"/>
      </w:pPr>
      <w:rPr>
        <w:rFonts w:ascii="Wingdings" w:hAnsi="Wingdings" w:hint="default"/>
      </w:rPr>
    </w:lvl>
  </w:abstractNum>
  <w:abstractNum w:abstractNumId="6" w15:restartNumberingAfterBreak="0">
    <w:nsid w:val="41121C39"/>
    <w:multiLevelType w:val="multilevel"/>
    <w:tmpl w:val="11F6805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A4200A8"/>
    <w:multiLevelType w:val="hybridMultilevel"/>
    <w:tmpl w:val="C810B4C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8" w15:restartNumberingAfterBreak="0">
    <w:nsid w:val="58190E0C"/>
    <w:multiLevelType w:val="multilevel"/>
    <w:tmpl w:val="A76C5D02"/>
    <w:numStyleLink w:val="WithersBulletList"/>
  </w:abstractNum>
  <w:abstractNum w:abstractNumId="9" w15:restartNumberingAfterBreak="0">
    <w:nsid w:val="5D890B71"/>
    <w:multiLevelType w:val="hybridMultilevel"/>
    <w:tmpl w:val="22F8F7D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0" w15:restartNumberingAfterBreak="0">
    <w:nsid w:val="70221700"/>
    <w:multiLevelType w:val="hybridMultilevel"/>
    <w:tmpl w:val="1CBC9F6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1" w15:restartNumberingAfterBreak="0">
    <w:nsid w:val="76B71B6B"/>
    <w:multiLevelType w:val="hybridMultilevel"/>
    <w:tmpl w:val="1B4EF33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16cid:durableId="878325995">
    <w:abstractNumId w:val="3"/>
  </w:num>
  <w:num w:numId="2" w16cid:durableId="418137416">
    <w:abstractNumId w:val="4"/>
  </w:num>
  <w:num w:numId="3" w16cid:durableId="107117654">
    <w:abstractNumId w:val="8"/>
  </w:num>
  <w:num w:numId="4" w16cid:durableId="277496002">
    <w:abstractNumId w:val="2"/>
  </w:num>
  <w:num w:numId="5" w16cid:durableId="1159468753">
    <w:abstractNumId w:val="5"/>
  </w:num>
  <w:num w:numId="6" w16cid:durableId="180172451">
    <w:abstractNumId w:val="6"/>
  </w:num>
  <w:num w:numId="7" w16cid:durableId="1675255639">
    <w:abstractNumId w:val="0"/>
    <w:lvlOverride w:ilvl="0">
      <w:startOverride w:val="1"/>
    </w:lvlOverride>
    <w:lvlOverride w:ilvl="1"/>
    <w:lvlOverride w:ilvl="2"/>
    <w:lvlOverride w:ilvl="3"/>
    <w:lvlOverride w:ilvl="4"/>
    <w:lvlOverride w:ilvl="5"/>
    <w:lvlOverride w:ilvl="6"/>
    <w:lvlOverride w:ilvl="7"/>
    <w:lvlOverride w:ilvl="8"/>
  </w:num>
  <w:num w:numId="8" w16cid:durableId="463038143">
    <w:abstractNumId w:val="11"/>
  </w:num>
  <w:num w:numId="9" w16cid:durableId="1531214334">
    <w:abstractNumId w:val="9"/>
  </w:num>
  <w:num w:numId="10" w16cid:durableId="1592469312">
    <w:abstractNumId w:val="1"/>
  </w:num>
  <w:num w:numId="11" w16cid:durableId="1366635285">
    <w:abstractNumId w:val="10"/>
  </w:num>
  <w:num w:numId="12" w16cid:durableId="552694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6E"/>
    <w:rsid w:val="000146C0"/>
    <w:rsid w:val="00027865"/>
    <w:rsid w:val="000334AD"/>
    <w:rsid w:val="00064042"/>
    <w:rsid w:val="00091E80"/>
    <w:rsid w:val="000B01F8"/>
    <w:rsid w:val="000F60FF"/>
    <w:rsid w:val="0011042A"/>
    <w:rsid w:val="0013137F"/>
    <w:rsid w:val="0015275A"/>
    <w:rsid w:val="00154673"/>
    <w:rsid w:val="001F2764"/>
    <w:rsid w:val="00204990"/>
    <w:rsid w:val="00236C3B"/>
    <w:rsid w:val="00286B60"/>
    <w:rsid w:val="00297204"/>
    <w:rsid w:val="002A524F"/>
    <w:rsid w:val="002C1B8D"/>
    <w:rsid w:val="002C33E7"/>
    <w:rsid w:val="002C3B05"/>
    <w:rsid w:val="002D5DF7"/>
    <w:rsid w:val="00301867"/>
    <w:rsid w:val="003055D8"/>
    <w:rsid w:val="00336AC1"/>
    <w:rsid w:val="003405D1"/>
    <w:rsid w:val="003451D1"/>
    <w:rsid w:val="00374BE7"/>
    <w:rsid w:val="00386730"/>
    <w:rsid w:val="00391727"/>
    <w:rsid w:val="0039763B"/>
    <w:rsid w:val="003A2653"/>
    <w:rsid w:val="003B0571"/>
    <w:rsid w:val="00402557"/>
    <w:rsid w:val="004415F1"/>
    <w:rsid w:val="00456CDD"/>
    <w:rsid w:val="0047448D"/>
    <w:rsid w:val="00474A13"/>
    <w:rsid w:val="004A5A47"/>
    <w:rsid w:val="004C73B3"/>
    <w:rsid w:val="004F2ACB"/>
    <w:rsid w:val="0053367B"/>
    <w:rsid w:val="00597102"/>
    <w:rsid w:val="005A46E7"/>
    <w:rsid w:val="0067513A"/>
    <w:rsid w:val="006A1C00"/>
    <w:rsid w:val="006F075D"/>
    <w:rsid w:val="00752AD8"/>
    <w:rsid w:val="00794E9A"/>
    <w:rsid w:val="008126EB"/>
    <w:rsid w:val="008158A5"/>
    <w:rsid w:val="00817FC0"/>
    <w:rsid w:val="00820AD3"/>
    <w:rsid w:val="008225D6"/>
    <w:rsid w:val="008417C8"/>
    <w:rsid w:val="00893291"/>
    <w:rsid w:val="00895982"/>
    <w:rsid w:val="008A0ADA"/>
    <w:rsid w:val="008A3494"/>
    <w:rsid w:val="008C287C"/>
    <w:rsid w:val="008E2B5E"/>
    <w:rsid w:val="008F6F23"/>
    <w:rsid w:val="00951E47"/>
    <w:rsid w:val="0097546E"/>
    <w:rsid w:val="00A10940"/>
    <w:rsid w:val="00A4015A"/>
    <w:rsid w:val="00A80F89"/>
    <w:rsid w:val="00A86FF5"/>
    <w:rsid w:val="00AE7D0E"/>
    <w:rsid w:val="00B2093C"/>
    <w:rsid w:val="00B2266B"/>
    <w:rsid w:val="00B37EB5"/>
    <w:rsid w:val="00B56E2A"/>
    <w:rsid w:val="00B62AF5"/>
    <w:rsid w:val="00B77203"/>
    <w:rsid w:val="00BA3D13"/>
    <w:rsid w:val="00BC05C5"/>
    <w:rsid w:val="00BD5FAE"/>
    <w:rsid w:val="00BE30F1"/>
    <w:rsid w:val="00C00552"/>
    <w:rsid w:val="00C13FDB"/>
    <w:rsid w:val="00C7652D"/>
    <w:rsid w:val="00C8029F"/>
    <w:rsid w:val="00C807C9"/>
    <w:rsid w:val="00C80E77"/>
    <w:rsid w:val="00C87128"/>
    <w:rsid w:val="00C90FA0"/>
    <w:rsid w:val="00C97D2F"/>
    <w:rsid w:val="00CB2F75"/>
    <w:rsid w:val="00D01471"/>
    <w:rsid w:val="00D60157"/>
    <w:rsid w:val="00D67878"/>
    <w:rsid w:val="00D85CCB"/>
    <w:rsid w:val="00D96910"/>
    <w:rsid w:val="00DB6D1C"/>
    <w:rsid w:val="00DC5D48"/>
    <w:rsid w:val="00DE7AE6"/>
    <w:rsid w:val="00E106D7"/>
    <w:rsid w:val="00E12EC1"/>
    <w:rsid w:val="00E26C5A"/>
    <w:rsid w:val="00E45C02"/>
    <w:rsid w:val="00E624FE"/>
    <w:rsid w:val="00E95C98"/>
    <w:rsid w:val="00EA444A"/>
    <w:rsid w:val="00EC7786"/>
    <w:rsid w:val="00EC7A35"/>
    <w:rsid w:val="00ED1CAA"/>
    <w:rsid w:val="00F1212D"/>
    <w:rsid w:val="00F83ED6"/>
    <w:rsid w:val="00FB5B39"/>
    <w:rsid w:val="00FD7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65118"/>
  <w15:docId w15:val="{C853D0EC-8080-4BAC-93BD-B7EC2EA1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link w:val="Heading1Char"/>
    <w:uiPriority w:val="9"/>
    <w:qFormat/>
    <w:pPr>
      <w:spacing w:before="159"/>
      <w:ind w:left="1"/>
      <w:jc w:val="both"/>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jc w:val="both"/>
    </w:pPr>
    <w:rPr>
      <w:sz w:val="18"/>
      <w:szCs w:val="18"/>
    </w:rPr>
  </w:style>
  <w:style w:type="paragraph" w:styleId="ListParagraph">
    <w:name w:val="List Paragraph"/>
    <w:basedOn w:val="Normal"/>
    <w:uiPriority w:val="1"/>
    <w:qFormat/>
    <w:pPr>
      <w:ind w:left="362" w:hanging="360"/>
    </w:pPr>
  </w:style>
  <w:style w:type="paragraph" w:customStyle="1" w:styleId="TableParagraph">
    <w:name w:val="Table Paragraph"/>
    <w:basedOn w:val="Normal"/>
    <w:uiPriority w:val="1"/>
    <w:qFormat/>
  </w:style>
  <w:style w:type="paragraph" w:styleId="Revision">
    <w:name w:val="Revision"/>
    <w:hidden/>
    <w:uiPriority w:val="99"/>
    <w:semiHidden/>
    <w:rsid w:val="00DB6D1C"/>
    <w:pPr>
      <w:widowControl/>
      <w:autoSpaceDE/>
      <w:autoSpaceDN/>
    </w:pPr>
    <w:rPr>
      <w:rFonts w:ascii="Verdana" w:eastAsia="Verdana" w:hAnsi="Verdana" w:cs="Verdana"/>
    </w:rPr>
  </w:style>
  <w:style w:type="paragraph" w:styleId="Header">
    <w:name w:val="header"/>
    <w:basedOn w:val="Normal"/>
    <w:link w:val="HeaderChar"/>
    <w:uiPriority w:val="99"/>
    <w:unhideWhenUsed/>
    <w:rsid w:val="000146C0"/>
    <w:pPr>
      <w:tabs>
        <w:tab w:val="center" w:pos="4513"/>
        <w:tab w:val="right" w:pos="9026"/>
      </w:tabs>
    </w:pPr>
  </w:style>
  <w:style w:type="character" w:customStyle="1" w:styleId="HeaderChar">
    <w:name w:val="Header Char"/>
    <w:basedOn w:val="DefaultParagraphFont"/>
    <w:link w:val="Header"/>
    <w:uiPriority w:val="99"/>
    <w:rsid w:val="000146C0"/>
    <w:rPr>
      <w:rFonts w:ascii="Verdana" w:eastAsia="Verdana" w:hAnsi="Verdana" w:cs="Verdana"/>
    </w:rPr>
  </w:style>
  <w:style w:type="paragraph" w:styleId="Footer">
    <w:name w:val="footer"/>
    <w:basedOn w:val="Normal"/>
    <w:link w:val="FooterChar"/>
    <w:uiPriority w:val="99"/>
    <w:unhideWhenUsed/>
    <w:rsid w:val="000146C0"/>
    <w:pPr>
      <w:tabs>
        <w:tab w:val="center" w:pos="4513"/>
        <w:tab w:val="right" w:pos="9026"/>
      </w:tabs>
    </w:pPr>
  </w:style>
  <w:style w:type="character" w:customStyle="1" w:styleId="FooterChar">
    <w:name w:val="Footer Char"/>
    <w:basedOn w:val="DefaultParagraphFont"/>
    <w:link w:val="Footer"/>
    <w:uiPriority w:val="99"/>
    <w:rsid w:val="000146C0"/>
    <w:rPr>
      <w:rFonts w:ascii="Verdana" w:eastAsia="Verdana" w:hAnsi="Verdana" w:cs="Verdana"/>
    </w:rPr>
  </w:style>
  <w:style w:type="character" w:styleId="Hyperlink">
    <w:name w:val="Hyperlink"/>
    <w:basedOn w:val="DefaultParagraphFont"/>
    <w:uiPriority w:val="99"/>
    <w:unhideWhenUsed/>
    <w:rsid w:val="008A3494"/>
    <w:rPr>
      <w:color w:val="0000FF" w:themeColor="hyperlink"/>
      <w:u w:val="single"/>
    </w:rPr>
  </w:style>
  <w:style w:type="character" w:styleId="UnresolvedMention">
    <w:name w:val="Unresolved Mention"/>
    <w:basedOn w:val="DefaultParagraphFont"/>
    <w:uiPriority w:val="99"/>
    <w:semiHidden/>
    <w:unhideWhenUsed/>
    <w:rsid w:val="008A3494"/>
    <w:rPr>
      <w:color w:val="605E5C"/>
      <w:shd w:val="clear" w:color="auto" w:fill="E1DFDD"/>
    </w:rPr>
  </w:style>
  <w:style w:type="character" w:styleId="FollowedHyperlink">
    <w:name w:val="FollowedHyperlink"/>
    <w:basedOn w:val="DefaultParagraphFont"/>
    <w:uiPriority w:val="99"/>
    <w:semiHidden/>
    <w:unhideWhenUsed/>
    <w:rsid w:val="008A3494"/>
    <w:rPr>
      <w:color w:val="800080" w:themeColor="followedHyperlink"/>
      <w:u w:val="single"/>
    </w:rPr>
  </w:style>
  <w:style w:type="numbering" w:customStyle="1" w:styleId="WithersBulletList">
    <w:name w:val="Withers Bullet List"/>
    <w:uiPriority w:val="99"/>
    <w:rsid w:val="008E2B5E"/>
    <w:pPr>
      <w:numPr>
        <w:numId w:val="2"/>
      </w:numPr>
    </w:pPr>
  </w:style>
  <w:style w:type="paragraph" w:customStyle="1" w:styleId="WBullet">
    <w:name w:val="WBullet"/>
    <w:basedOn w:val="Normal"/>
    <w:uiPriority w:val="14"/>
    <w:qFormat/>
    <w:rsid w:val="008E2B5E"/>
    <w:pPr>
      <w:widowControl/>
      <w:numPr>
        <w:numId w:val="3"/>
      </w:numPr>
      <w:autoSpaceDE/>
      <w:autoSpaceDN/>
      <w:spacing w:after="200" w:line="288" w:lineRule="auto"/>
      <w:jc w:val="both"/>
    </w:pPr>
    <w:rPr>
      <w:rFonts w:ascii="Arial" w:eastAsia="Times New Roman" w:hAnsi="Arial" w:cs="Times New Roman"/>
      <w:bCs/>
      <w:sz w:val="20"/>
      <w:szCs w:val="24"/>
      <w:lang w:val="en-GB"/>
    </w:rPr>
  </w:style>
  <w:style w:type="paragraph" w:customStyle="1" w:styleId="WBullet1">
    <w:name w:val="WBullet1"/>
    <w:basedOn w:val="WBullet"/>
    <w:uiPriority w:val="14"/>
    <w:qFormat/>
    <w:rsid w:val="008E2B5E"/>
    <w:pPr>
      <w:numPr>
        <w:ilvl w:val="1"/>
      </w:numPr>
    </w:pPr>
  </w:style>
  <w:style w:type="paragraph" w:customStyle="1" w:styleId="WBodyText">
    <w:name w:val="WBodyText"/>
    <w:basedOn w:val="Normal"/>
    <w:link w:val="WBodyTextChar"/>
    <w:uiPriority w:val="9"/>
    <w:qFormat/>
    <w:rsid w:val="008E2B5E"/>
    <w:pPr>
      <w:widowControl/>
      <w:autoSpaceDE/>
      <w:autoSpaceDN/>
      <w:spacing w:after="200" w:line="288" w:lineRule="auto"/>
      <w:jc w:val="both"/>
    </w:pPr>
    <w:rPr>
      <w:rFonts w:ascii="Arial" w:eastAsia="Times New Roman" w:hAnsi="Arial" w:cs="Times New Roman"/>
      <w:bCs/>
      <w:sz w:val="20"/>
      <w:szCs w:val="24"/>
      <w:lang w:val="en-GB"/>
    </w:rPr>
  </w:style>
  <w:style w:type="character" w:customStyle="1" w:styleId="WBodyTextChar">
    <w:name w:val="WBodyText Char"/>
    <w:link w:val="WBodyText"/>
    <w:uiPriority w:val="9"/>
    <w:rsid w:val="008E2B5E"/>
    <w:rPr>
      <w:rFonts w:ascii="Arial" w:eastAsia="Times New Roman" w:hAnsi="Arial" w:cs="Times New Roman"/>
      <w:bCs/>
      <w:sz w:val="20"/>
      <w:szCs w:val="24"/>
      <w:lang w:val="en-GB"/>
    </w:rPr>
  </w:style>
  <w:style w:type="character" w:styleId="CommentReference">
    <w:name w:val="annotation reference"/>
    <w:basedOn w:val="DefaultParagraphFont"/>
    <w:uiPriority w:val="99"/>
    <w:unhideWhenUsed/>
    <w:rsid w:val="008E2B5E"/>
    <w:rPr>
      <w:sz w:val="16"/>
      <w:szCs w:val="16"/>
    </w:rPr>
  </w:style>
  <w:style w:type="paragraph" w:styleId="CommentText">
    <w:name w:val="annotation text"/>
    <w:basedOn w:val="Normal"/>
    <w:link w:val="CommentTextChar"/>
    <w:uiPriority w:val="99"/>
    <w:unhideWhenUsed/>
    <w:rsid w:val="008E2B5E"/>
    <w:pPr>
      <w:widowControl/>
      <w:autoSpaceDE/>
      <w:autoSpaceDN/>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E2B5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2B5E"/>
    <w:pPr>
      <w:widowControl w:val="0"/>
      <w:autoSpaceDE w:val="0"/>
      <w:autoSpaceDN w:val="0"/>
    </w:pPr>
    <w:rPr>
      <w:rFonts w:ascii="Verdana" w:eastAsia="Verdana" w:hAnsi="Verdana" w:cs="Verdana"/>
      <w:b/>
      <w:bCs/>
    </w:rPr>
  </w:style>
  <w:style w:type="character" w:customStyle="1" w:styleId="CommentSubjectChar">
    <w:name w:val="Comment Subject Char"/>
    <w:basedOn w:val="CommentTextChar"/>
    <w:link w:val="CommentSubject"/>
    <w:uiPriority w:val="99"/>
    <w:semiHidden/>
    <w:rsid w:val="008E2B5E"/>
    <w:rPr>
      <w:rFonts w:ascii="Verdana" w:eastAsia="Verdana" w:hAnsi="Verdana" w:cs="Verdana"/>
      <w:b/>
      <w:bCs/>
      <w:sz w:val="20"/>
      <w:szCs w:val="20"/>
    </w:rPr>
  </w:style>
  <w:style w:type="character" w:customStyle="1" w:styleId="Heading1Char">
    <w:name w:val="Heading 1 Char"/>
    <w:basedOn w:val="DefaultParagraphFont"/>
    <w:link w:val="Heading1"/>
    <w:uiPriority w:val="9"/>
    <w:rsid w:val="00EA444A"/>
    <w:rPr>
      <w:rFonts w:ascii="Verdana" w:eastAsia="Verdana" w:hAnsi="Verdana" w:cs="Verdana"/>
      <w:b/>
      <w:bCs/>
      <w:sz w:val="18"/>
      <w:szCs w:val="18"/>
    </w:rPr>
  </w:style>
  <w:style w:type="paragraph" w:customStyle="1" w:styleId="Body">
    <w:name w:val="Body"/>
    <w:basedOn w:val="Normal"/>
    <w:qFormat/>
    <w:rsid w:val="00EA444A"/>
    <w:pPr>
      <w:widowControl/>
      <w:numPr>
        <w:numId w:val="6"/>
      </w:numPr>
      <w:tabs>
        <w:tab w:val="left" w:pos="1843"/>
        <w:tab w:val="left" w:pos="3119"/>
        <w:tab w:val="left" w:pos="4253"/>
      </w:tabs>
      <w:autoSpaceDE/>
      <w:autoSpaceDN/>
      <w:spacing w:after="240"/>
      <w:jc w:val="both"/>
    </w:pPr>
    <w:rPr>
      <w:rFonts w:eastAsiaTheme="minorHAnsi" w:cs="Times New Roman"/>
      <w:kern w:val="2"/>
      <w:sz w:val="18"/>
      <w:szCs w:val="18"/>
      <w:lang w:val="en-GB"/>
      <w14:ligatures w14:val="standardContextual"/>
    </w:rPr>
  </w:style>
  <w:style w:type="paragraph" w:customStyle="1" w:styleId="aDefinition">
    <w:name w:val="(a) Definition"/>
    <w:basedOn w:val="Body"/>
    <w:qFormat/>
    <w:rsid w:val="00EA444A"/>
    <w:pPr>
      <w:numPr>
        <w:ilvl w:val="1"/>
      </w:numPr>
      <w:tabs>
        <w:tab w:val="clear" w:pos="851"/>
        <w:tab w:val="clear" w:pos="1843"/>
        <w:tab w:val="clear" w:pos="3119"/>
        <w:tab w:val="clear" w:pos="4253"/>
        <w:tab w:val="num" w:pos="360"/>
      </w:tabs>
      <w:ind w:left="0" w:firstLine="0"/>
    </w:pPr>
  </w:style>
  <w:style w:type="paragraph" w:customStyle="1" w:styleId="iDefinition">
    <w:name w:val="(i) Definition"/>
    <w:basedOn w:val="Body"/>
    <w:qFormat/>
    <w:rsid w:val="00EA444A"/>
    <w:pPr>
      <w:numPr>
        <w:ilvl w:val="2"/>
      </w:numPr>
      <w:tabs>
        <w:tab w:val="clear" w:pos="1843"/>
        <w:tab w:val="clear" w:pos="3119"/>
        <w:tab w:val="clear" w:pos="4253"/>
        <w:tab w:val="num" w:pos="360"/>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make-a-complaint/data-protection-complai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hymans.co.uk/trust-centr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anadalifepensio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CLOUD_UK!252928484.1</documentid>
  <senderid>28447</senderid>
  <senderemail>LORNADOGGETT@EVERSHEDS-SUTHERLAND.COM</senderemail>
  <lastmodified>2026-06-18T12:40:00.0000000+01:00</lastmodified>
  <database>CLOUD_UK</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200A3E2C648B459E11A0A816DC7F1E" ma:contentTypeVersion="4" ma:contentTypeDescription="Create a new document." ma:contentTypeScope="" ma:versionID="39765e699fb56ea9ef636a16a9e884c7">
  <xsd:schema xmlns:xsd="http://www.w3.org/2001/XMLSchema" xmlns:xs="http://www.w3.org/2001/XMLSchema" xmlns:p="http://schemas.microsoft.com/office/2006/metadata/properties" xmlns:ns2="78afff53-9dec-4ffb-a320-2bc6f59cbd32" targetNamespace="http://schemas.microsoft.com/office/2006/metadata/properties" ma:root="true" ma:fieldsID="d408b43bf6a0ef8976394a9e25f8f77b" ns2:_="">
    <xsd:import namespace="78afff53-9dec-4ffb-a320-2bc6f59cbd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fff53-9dec-4ffb-a320-2bc6f59cb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CLOUD_UK!252928484.1</documentid>
  <senderid>28447</senderid>
  <senderemail>LORNADOGGETT@EVERSHEDS-SUTHERLAND.COM</senderemail>
  <lastmodified>2026-06-18T12:40:00.0000000+01:00</lastmodified>
  <database>CLOUD_UK</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A4CFB-DEA1-4FF9-9F66-37FF231C3481}">
  <ds:schemaRefs>
    <ds:schemaRef ds:uri="http://www.imanage.com/work/xmlschema"/>
  </ds:schemaRefs>
</ds:datastoreItem>
</file>

<file path=customXml/itemProps2.xml><?xml version="1.0" encoding="utf-8"?>
<ds:datastoreItem xmlns:ds="http://schemas.openxmlformats.org/officeDocument/2006/customXml" ds:itemID="{D6E7E8D5-E5E1-404F-841A-02C17F143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fff53-9dec-4ffb-a320-2bc6f59cb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88560-7FA7-46A6-A03A-79AB9396A3DA}">
  <ds:schemaRefs>
    <ds:schemaRef ds:uri="http://www.imanage.com/work/xmlschema"/>
  </ds:schemaRefs>
</ds:datastoreItem>
</file>

<file path=customXml/itemProps4.xml><?xml version="1.0" encoding="utf-8"?>
<ds:datastoreItem xmlns:ds="http://schemas.openxmlformats.org/officeDocument/2006/customXml" ds:itemID="{0F980141-7A07-4575-B83E-F68F3F4F837E}">
  <ds:schemaRefs>
    <ds:schemaRef ds:uri="http://schemas.microsoft.com/sharepoint/v3/contenttype/forms"/>
  </ds:schemaRefs>
</ds:datastoreItem>
</file>

<file path=customXml/itemProps5.xml><?xml version="1.0" encoding="utf-8"?>
<ds:datastoreItem xmlns:ds="http://schemas.openxmlformats.org/officeDocument/2006/customXml" ds:itemID="{772903AE-E7FD-471D-9435-49CEDCB2847F}">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6A163C4E-D35C-4001-9BD2-DC76525B1FE8}">
  <ds:schemaRefs>
    <ds:schemaRef ds:uri="http://schemas.openxmlformats.org/officeDocument/2006/bibliography"/>
  </ds:schemaRefs>
</ds:datastoreItem>
</file>

<file path=docMetadata/LabelInfo.xml><?xml version="1.0" encoding="utf-8"?>
<clbl:labelList xmlns:clbl="http://schemas.microsoft.com/office/2020/mipLabelMetadata">
  <clbl:label id="{ad17fa1f-6e56-4698-a331-2599427e9c36}" enabled="1" method="Standard" siteId="{54a6c0e8-b873-47a7-a0e3-b1af69cb1db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3570</Words>
  <Characters>18243</Characters>
  <Application>Microsoft Office Word</Application>
  <DocSecurity>0</DocSecurity>
  <Lines>304</Lines>
  <Paragraphs>123</Paragraphs>
  <ScaleCrop>false</ScaleCrop>
  <HeadingPairs>
    <vt:vector size="2" baseType="variant">
      <vt:variant>
        <vt:lpstr>Title</vt:lpstr>
      </vt:variant>
      <vt:variant>
        <vt:i4>1</vt:i4>
      </vt:variant>
    </vt:vector>
  </HeadingPairs>
  <TitlesOfParts>
    <vt:vector size="1" baseType="lpstr">
      <vt:lpstr>LON_LIB1\18222744\1</vt:lpstr>
    </vt:vector>
  </TitlesOfParts>
  <Company>Hymans Robertson</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LON_LIB1\18222744\1</dc:title>
  <dc:creator>Lynne Campbell</dc:creator>
  <cp:lastModifiedBy>Ish Nakagawa</cp:lastModifiedBy>
  <cp:revision>2</cp:revision>
  <dcterms:created xsi:type="dcterms:W3CDTF">2026-06-19T11:15:00Z</dcterms:created>
  <dcterms:modified xsi:type="dcterms:W3CDTF">2026-06-19T11:15:00Z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116411</vt:lpwstr>
  </property>
  <property fmtid="{D5CDD505-2E9C-101B-9397-08002B2CF9AE}" pid="3" name="ContentTypeId">
    <vt:lpwstr>0x01010030200A3E2C648B459E11A0A816DC7F1E</vt:lpwstr>
  </property>
  <property fmtid="{D5CDD505-2E9C-101B-9397-08002B2CF9AE}" pid="4" name="Created">
    <vt:filetime>2021-08-18T00:00:00Z</vt:filetime>
  </property>
  <property fmtid="{D5CDD505-2E9C-101B-9397-08002B2CF9AE}" pid="5" name="Creator">
    <vt:lpwstr>Acrobat PDFMaker 11 for Word</vt:lpwstr>
  </property>
  <property fmtid="{D5CDD505-2E9C-101B-9397-08002B2CF9AE}" pid="6" name="DocType">
    <vt:lpwstr>DOC</vt:lpwstr>
  </property>
  <property fmtid="{D5CDD505-2E9C-101B-9397-08002B2CF9AE}" pid="7" name="LastSaved">
    <vt:filetime>2025-12-17T00:00:00Z</vt:filetime>
  </property>
  <property fmtid="{D5CDD505-2E9C-101B-9397-08002B2CF9AE}" pid="8" name="MatterID">
    <vt:lpwstr>010014</vt:lpwstr>
  </property>
  <property fmtid="{D5CDD505-2E9C-101B-9397-08002B2CF9AE}" pid="9" name="Producer">
    <vt:lpwstr>Adobe PDF Library 11.0</vt:lpwstr>
  </property>
  <property fmtid="{D5CDD505-2E9C-101B-9397-08002B2CF9AE}" pid="10" name="SourceModified">
    <vt:lpwstr>D:20210818115555</vt:lpwstr>
  </property>
  <property fmtid="{D5CDD505-2E9C-101B-9397-08002B2CF9AE}" pid="11" name="MSIP_Label_7076a646-e270-4141-8b9b-e98ee6f3ecd9_Enabled">
    <vt:lpwstr>true</vt:lpwstr>
  </property>
  <property fmtid="{D5CDD505-2E9C-101B-9397-08002B2CF9AE}" pid="12" name="MSIP_Label_7076a646-e270-4141-8b9b-e98ee6f3ecd9_SetDate">
    <vt:lpwstr>2025-12-17T12:24:52Z</vt:lpwstr>
  </property>
  <property fmtid="{D5CDD505-2E9C-101B-9397-08002B2CF9AE}" pid="13" name="MSIP_Label_7076a646-e270-4141-8b9b-e98ee6f3ecd9_Method">
    <vt:lpwstr>Privileged</vt:lpwstr>
  </property>
  <property fmtid="{D5CDD505-2E9C-101B-9397-08002B2CF9AE}" pid="14" name="MSIP_Label_7076a646-e270-4141-8b9b-e98ee6f3ecd9_Name">
    <vt:lpwstr>Client Confidential</vt:lpwstr>
  </property>
  <property fmtid="{D5CDD505-2E9C-101B-9397-08002B2CF9AE}" pid="15" name="MSIP_Label_7076a646-e270-4141-8b9b-e98ee6f3ecd9_SiteId">
    <vt:lpwstr>a2276d23-b281-4962-9c99-3c5c8d9895c5</vt:lpwstr>
  </property>
  <property fmtid="{D5CDD505-2E9C-101B-9397-08002B2CF9AE}" pid="16" name="MSIP_Label_7076a646-e270-4141-8b9b-e98ee6f3ecd9_ActionId">
    <vt:lpwstr>4deafef8-e18a-4270-8f68-8a4bd26b330c</vt:lpwstr>
  </property>
  <property fmtid="{D5CDD505-2E9C-101B-9397-08002B2CF9AE}" pid="17" name="MSIP_Label_7076a646-e270-4141-8b9b-e98ee6f3ecd9_ContentBits">
    <vt:lpwstr>0</vt:lpwstr>
  </property>
  <property fmtid="{D5CDD505-2E9C-101B-9397-08002B2CF9AE}" pid="18" name="MSIP_Label_7076a646-e270-4141-8b9b-e98ee6f3ecd9_Tag">
    <vt:lpwstr>10, 0, 1, 1</vt:lpwstr>
  </property>
</Properties>
</file>